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5A5223" w14:textId="7EED8909" w:rsidR="00420EC8" w:rsidRPr="00420EC8" w:rsidRDefault="00821B7C" w:rsidP="00420EC8">
      <w:pPr>
        <w:tabs>
          <w:tab w:val="left" w:pos="1985"/>
        </w:tabs>
        <w:spacing w:before="120" w:after="120"/>
        <w:jc w:val="both"/>
        <w:rPr>
          <w:rFonts w:ascii="Arial" w:hAnsi="Arial" w:cs="Arial"/>
          <w:b/>
          <w:noProof/>
          <w:sz w:val="24"/>
          <w:lang w:val="sv-SE" w:eastAsia="ja-JP"/>
        </w:rPr>
      </w:pPr>
      <w:r w:rsidRPr="00821B7C">
        <w:rPr>
          <w:rFonts w:ascii="Arial" w:hAnsi="Arial" w:cs="Arial"/>
          <w:b/>
          <w:noProof/>
          <w:sz w:val="24"/>
          <w:lang w:val="sv-SE"/>
        </w:rPr>
        <w:t>3GPP TSG-RAN WG4 Meeting #8</w:t>
      </w:r>
      <w:r w:rsidR="009A7898">
        <w:rPr>
          <w:rFonts w:ascii="Arial" w:hAnsi="Arial" w:cs="Arial" w:hint="eastAsia"/>
          <w:b/>
          <w:noProof/>
          <w:sz w:val="24"/>
          <w:lang w:val="sv-SE" w:eastAsia="ja-JP"/>
        </w:rPr>
        <w:t>9</w:t>
      </w:r>
      <w:r w:rsidRPr="00821B7C">
        <w:rPr>
          <w:rFonts w:ascii="Arial" w:hAnsi="Arial" w:cs="Arial"/>
          <w:b/>
          <w:noProof/>
          <w:sz w:val="24"/>
          <w:lang w:val="sv-SE"/>
        </w:rPr>
        <w:tab/>
      </w:r>
      <w:r w:rsidR="00420EC8" w:rsidRPr="00420EC8">
        <w:rPr>
          <w:rFonts w:ascii="Arial" w:hAnsi="Arial" w:cs="Arial"/>
          <w:b/>
          <w:noProof/>
          <w:sz w:val="24"/>
          <w:lang w:val="sv-SE"/>
        </w:rPr>
        <w:tab/>
      </w:r>
      <w:r w:rsidR="00420EC8" w:rsidRPr="00420EC8">
        <w:rPr>
          <w:rFonts w:ascii="Arial" w:hAnsi="Arial" w:cs="Arial"/>
          <w:b/>
          <w:noProof/>
          <w:sz w:val="24"/>
          <w:lang w:val="sv-SE"/>
        </w:rPr>
        <w:tab/>
      </w:r>
      <w:r w:rsidR="00420EC8" w:rsidRPr="00420EC8">
        <w:rPr>
          <w:rFonts w:ascii="Arial" w:hAnsi="Arial" w:cs="Arial"/>
          <w:b/>
          <w:noProof/>
          <w:sz w:val="24"/>
          <w:lang w:val="sv-SE"/>
        </w:rPr>
        <w:tab/>
      </w:r>
      <w:r w:rsidR="00420EC8" w:rsidRPr="00420EC8">
        <w:rPr>
          <w:rFonts w:ascii="Arial" w:hAnsi="Arial" w:cs="Arial"/>
          <w:b/>
          <w:noProof/>
          <w:sz w:val="24"/>
          <w:lang w:val="sv-SE"/>
        </w:rPr>
        <w:tab/>
      </w:r>
      <w:r w:rsidR="00420EC8" w:rsidRPr="00420EC8">
        <w:rPr>
          <w:rFonts w:ascii="Arial" w:hAnsi="Arial" w:cs="Arial"/>
          <w:b/>
          <w:noProof/>
          <w:sz w:val="24"/>
          <w:lang w:val="sv-SE"/>
        </w:rPr>
        <w:tab/>
        <w:t>R4-</w:t>
      </w:r>
      <w:r w:rsidR="00060A3A" w:rsidRPr="00060A3A">
        <w:t xml:space="preserve"> </w:t>
      </w:r>
      <w:r w:rsidR="00060A3A" w:rsidRPr="00060A3A">
        <w:rPr>
          <w:rFonts w:ascii="Arial" w:hAnsi="Arial" w:cs="Arial"/>
          <w:b/>
          <w:noProof/>
          <w:sz w:val="24"/>
          <w:lang w:val="sv-SE"/>
        </w:rPr>
        <w:t>1</w:t>
      </w:r>
      <w:r w:rsidR="00D2365C">
        <w:rPr>
          <w:rFonts w:ascii="Arial" w:hAnsi="Arial" w:cs="Arial" w:hint="eastAsia"/>
          <w:b/>
          <w:noProof/>
          <w:sz w:val="24"/>
          <w:lang w:val="sv-SE" w:eastAsia="ja-JP"/>
        </w:rPr>
        <w:t>8</w:t>
      </w:r>
      <w:r w:rsidR="008B0DC1">
        <w:rPr>
          <w:rFonts w:ascii="Arial" w:hAnsi="Arial" w:cs="Arial" w:hint="eastAsia"/>
          <w:b/>
          <w:noProof/>
          <w:sz w:val="24"/>
          <w:lang w:val="sv-SE" w:eastAsia="ja-JP"/>
        </w:rPr>
        <w:t>1</w:t>
      </w:r>
      <w:r w:rsidR="00FF6A00">
        <w:rPr>
          <w:rFonts w:ascii="Arial" w:hAnsi="Arial" w:cs="Arial" w:hint="eastAsia"/>
          <w:b/>
          <w:noProof/>
          <w:sz w:val="24"/>
          <w:lang w:val="sv-SE" w:eastAsia="ja-JP"/>
        </w:rPr>
        <w:t>5021</w:t>
      </w:r>
      <w:bookmarkStart w:id="0" w:name="_GoBack"/>
      <w:bookmarkEnd w:id="0"/>
    </w:p>
    <w:p w14:paraId="150DD093" w14:textId="429AEDFC" w:rsidR="00D2365C" w:rsidRDefault="009A7898" w:rsidP="00420EC8">
      <w:pPr>
        <w:tabs>
          <w:tab w:val="left" w:pos="1985"/>
        </w:tabs>
        <w:spacing w:before="120" w:after="120"/>
        <w:jc w:val="both"/>
        <w:rPr>
          <w:rFonts w:ascii="Arial" w:hAnsi="Arial" w:cs="Arial"/>
          <w:b/>
          <w:noProof/>
          <w:sz w:val="24"/>
          <w:lang w:val="sv-SE" w:eastAsia="ja-JP"/>
        </w:rPr>
      </w:pPr>
      <w:r>
        <w:rPr>
          <w:rFonts w:ascii="Arial" w:hAnsi="Arial" w:cs="Arial" w:hint="eastAsia"/>
          <w:b/>
          <w:noProof/>
          <w:sz w:val="24"/>
          <w:lang w:val="sv-SE" w:eastAsia="ja-JP"/>
        </w:rPr>
        <w:t>Spok</w:t>
      </w:r>
      <w:r w:rsidR="00942FBF">
        <w:rPr>
          <w:rFonts w:ascii="Arial" w:hAnsi="Arial" w:cs="Arial"/>
          <w:b/>
          <w:noProof/>
          <w:sz w:val="24"/>
          <w:lang w:val="sv-SE" w:eastAsia="ja-JP"/>
        </w:rPr>
        <w:t>a</w:t>
      </w:r>
      <w:r>
        <w:rPr>
          <w:rFonts w:ascii="Arial" w:hAnsi="Arial" w:cs="Arial" w:hint="eastAsia"/>
          <w:b/>
          <w:noProof/>
          <w:sz w:val="24"/>
          <w:lang w:val="sv-SE" w:eastAsia="ja-JP"/>
        </w:rPr>
        <w:t>n</w:t>
      </w:r>
      <w:r w:rsidR="00942FBF">
        <w:rPr>
          <w:rFonts w:ascii="Arial" w:hAnsi="Arial" w:cs="Arial"/>
          <w:b/>
          <w:noProof/>
          <w:sz w:val="24"/>
          <w:lang w:val="sv-SE" w:eastAsia="ja-JP"/>
        </w:rPr>
        <w:t>e</w:t>
      </w:r>
      <w:r w:rsidR="00B209A2" w:rsidRPr="006D36C9">
        <w:rPr>
          <w:rFonts w:ascii="Arial" w:hAnsi="Arial" w:cs="Arial"/>
          <w:b/>
          <w:noProof/>
          <w:sz w:val="24"/>
          <w:lang w:val="sv-SE"/>
        </w:rPr>
        <w:t xml:space="preserve">, </w:t>
      </w:r>
      <w:r>
        <w:rPr>
          <w:rFonts w:ascii="Arial" w:hAnsi="Arial" w:cs="Arial" w:hint="eastAsia"/>
          <w:b/>
          <w:noProof/>
          <w:sz w:val="24"/>
          <w:lang w:val="sv-SE" w:eastAsia="ja-JP"/>
        </w:rPr>
        <w:t>USA</w:t>
      </w:r>
      <w:r w:rsidR="00B209A2" w:rsidRPr="006D36C9">
        <w:rPr>
          <w:rFonts w:ascii="Arial" w:hAnsi="Arial" w:cs="Arial"/>
          <w:b/>
          <w:noProof/>
          <w:sz w:val="24"/>
          <w:lang w:val="sv-SE"/>
        </w:rPr>
        <w:t xml:space="preserve">, </w:t>
      </w:r>
      <w:r>
        <w:rPr>
          <w:rFonts w:ascii="Arial" w:hAnsi="Arial" w:cs="Arial" w:hint="eastAsia"/>
          <w:b/>
          <w:noProof/>
          <w:sz w:val="24"/>
          <w:lang w:val="sv-SE" w:eastAsia="ja-JP"/>
        </w:rPr>
        <w:t>12</w:t>
      </w:r>
      <w:r w:rsidR="00B209A2" w:rsidRPr="006D36C9">
        <w:rPr>
          <w:rFonts w:ascii="Arial" w:hAnsi="Arial" w:cs="Arial"/>
          <w:b/>
          <w:noProof/>
          <w:sz w:val="24"/>
          <w:lang w:val="sv-SE"/>
        </w:rPr>
        <w:t xml:space="preserve"> - </w:t>
      </w:r>
      <w:r w:rsidR="00D2365C">
        <w:rPr>
          <w:rFonts w:ascii="Arial" w:hAnsi="Arial" w:cs="Arial" w:hint="eastAsia"/>
          <w:b/>
          <w:noProof/>
          <w:sz w:val="24"/>
          <w:lang w:val="sv-SE" w:eastAsia="ja-JP"/>
        </w:rPr>
        <w:t>1</w:t>
      </w:r>
      <w:r>
        <w:rPr>
          <w:rFonts w:ascii="Arial" w:hAnsi="Arial" w:cs="Arial" w:hint="eastAsia"/>
          <w:b/>
          <w:noProof/>
          <w:sz w:val="24"/>
          <w:lang w:val="sv-SE" w:eastAsia="ja-JP"/>
        </w:rPr>
        <w:t>6</w:t>
      </w:r>
      <w:r w:rsidR="00B209A2" w:rsidRPr="006D36C9">
        <w:rPr>
          <w:rFonts w:ascii="Arial" w:hAnsi="Arial" w:cs="Arial"/>
          <w:b/>
          <w:noProof/>
          <w:sz w:val="24"/>
          <w:lang w:val="sv-SE"/>
        </w:rPr>
        <w:t xml:space="preserve"> </w:t>
      </w:r>
      <w:r>
        <w:rPr>
          <w:rFonts w:ascii="Arial" w:hAnsi="Arial" w:cs="Arial" w:hint="eastAsia"/>
          <w:b/>
          <w:noProof/>
          <w:sz w:val="24"/>
          <w:lang w:val="sv-SE" w:eastAsia="ja-JP"/>
        </w:rPr>
        <w:t>Novem</w:t>
      </w:r>
      <w:r w:rsidR="00D2365C">
        <w:rPr>
          <w:rFonts w:ascii="Arial" w:hAnsi="Arial" w:cs="Arial" w:hint="eastAsia"/>
          <w:b/>
          <w:noProof/>
          <w:sz w:val="24"/>
          <w:lang w:val="sv-SE" w:eastAsia="ja-JP"/>
        </w:rPr>
        <w:t>ber</w:t>
      </w:r>
      <w:r w:rsidR="00B209A2" w:rsidRPr="006D36C9">
        <w:rPr>
          <w:rFonts w:ascii="Arial" w:hAnsi="Arial" w:cs="Arial"/>
          <w:b/>
          <w:noProof/>
          <w:sz w:val="24"/>
          <w:lang w:val="sv-SE"/>
        </w:rPr>
        <w:t>, 201</w:t>
      </w:r>
      <w:r w:rsidR="00D2365C">
        <w:rPr>
          <w:rFonts w:ascii="Arial" w:hAnsi="Arial" w:cs="Arial" w:hint="eastAsia"/>
          <w:b/>
          <w:noProof/>
          <w:sz w:val="24"/>
          <w:lang w:val="sv-SE" w:eastAsia="ja-JP"/>
        </w:rPr>
        <w:t>8</w:t>
      </w:r>
    </w:p>
    <w:p w14:paraId="4E07524C" w14:textId="77777777" w:rsidR="00420EC8" w:rsidRPr="00B669FD" w:rsidRDefault="00420EC8" w:rsidP="00420EC8">
      <w:pPr>
        <w:tabs>
          <w:tab w:val="left" w:pos="1985"/>
        </w:tabs>
        <w:spacing w:before="120" w:after="120"/>
        <w:jc w:val="both"/>
        <w:rPr>
          <w:bCs/>
          <w:lang w:val="sv-SE" w:eastAsia="ja-JP"/>
        </w:rPr>
      </w:pPr>
    </w:p>
    <w:p w14:paraId="09ECFE9C" w14:textId="77777777" w:rsidR="000040C4" w:rsidRPr="006E7DB8" w:rsidRDefault="000040C4" w:rsidP="00771F39">
      <w:pPr>
        <w:tabs>
          <w:tab w:val="left" w:pos="1985"/>
        </w:tabs>
        <w:spacing w:before="120" w:after="120"/>
        <w:ind w:left="1440" w:hanging="1440"/>
        <w:jc w:val="both"/>
        <w:rPr>
          <w:rFonts w:ascii="Arial" w:hAnsi="Arial" w:cs="Arial"/>
          <w:bCs/>
          <w:sz w:val="24"/>
          <w:lang w:val="sv-SE"/>
        </w:rPr>
      </w:pPr>
      <w:r w:rsidRPr="00B669FD">
        <w:rPr>
          <w:rFonts w:ascii="Arial" w:hAnsi="Arial" w:cs="Arial"/>
          <w:b/>
          <w:sz w:val="24"/>
          <w:lang w:val="sv-SE"/>
        </w:rPr>
        <w:t>Source:</w:t>
      </w:r>
      <w:r w:rsidRPr="00B669FD">
        <w:rPr>
          <w:rFonts w:ascii="Arial" w:hAnsi="Arial" w:cs="Arial"/>
          <w:b/>
          <w:sz w:val="24"/>
          <w:lang w:val="sv-SE"/>
        </w:rPr>
        <w:tab/>
      </w:r>
      <w:r w:rsidRPr="00B669FD">
        <w:rPr>
          <w:rFonts w:ascii="Arial" w:hAnsi="Arial" w:cs="Arial"/>
          <w:b/>
          <w:sz w:val="24"/>
          <w:lang w:val="sv-SE"/>
        </w:rPr>
        <w:tab/>
      </w:r>
      <w:r w:rsidRPr="00B669FD">
        <w:rPr>
          <w:rFonts w:ascii="Arial" w:hAnsi="Arial" w:cs="Arial" w:hint="eastAsia"/>
          <w:bCs/>
          <w:sz w:val="24"/>
          <w:lang w:val="sv-SE" w:eastAsia="ja-JP"/>
        </w:rPr>
        <w:t>NTT DOCOMO</w:t>
      </w:r>
      <w:r w:rsidR="004C3EAE" w:rsidRPr="00B669FD">
        <w:rPr>
          <w:rFonts w:ascii="Arial" w:hAnsi="Arial" w:cs="Arial" w:hint="eastAsia"/>
          <w:bCs/>
          <w:sz w:val="24"/>
          <w:lang w:val="sv-SE" w:eastAsia="ja-JP"/>
        </w:rPr>
        <w:t>, INC.</w:t>
      </w:r>
      <w:r w:rsidR="00821B7C" w:rsidRPr="00B669FD">
        <w:rPr>
          <w:rFonts w:ascii="Arial" w:hAnsi="Arial" w:cs="Arial" w:hint="eastAsia"/>
          <w:bCs/>
          <w:sz w:val="24"/>
          <w:lang w:val="sv-SE" w:eastAsia="ja-JP"/>
        </w:rPr>
        <w:t>,</w:t>
      </w:r>
    </w:p>
    <w:p w14:paraId="63F067B5" w14:textId="122ABEAD" w:rsidR="000040C4" w:rsidRPr="00B669FD" w:rsidRDefault="000040C4" w:rsidP="00771F39">
      <w:pPr>
        <w:tabs>
          <w:tab w:val="left" w:pos="1985"/>
        </w:tabs>
        <w:spacing w:before="120" w:after="120"/>
        <w:ind w:left="1988" w:hanging="1980"/>
        <w:jc w:val="both"/>
        <w:rPr>
          <w:rFonts w:ascii="Arial" w:hAnsi="Arial" w:cs="Arial"/>
          <w:bCs/>
          <w:sz w:val="24"/>
          <w:lang w:val="sv-SE" w:eastAsia="ja-JP"/>
        </w:rPr>
      </w:pPr>
      <w:r w:rsidRPr="00B669FD">
        <w:rPr>
          <w:rFonts w:ascii="Arial" w:hAnsi="Arial" w:cs="Arial"/>
          <w:b/>
          <w:sz w:val="24"/>
          <w:lang w:val="sv-SE"/>
        </w:rPr>
        <w:t>Title:</w:t>
      </w:r>
      <w:r w:rsidRPr="00B669FD">
        <w:rPr>
          <w:rFonts w:ascii="Arial" w:hAnsi="Arial" w:cs="Arial"/>
          <w:b/>
          <w:sz w:val="24"/>
          <w:lang w:val="sv-SE"/>
        </w:rPr>
        <w:tab/>
      </w:r>
      <w:r w:rsidR="00DE18F3">
        <w:rPr>
          <w:rFonts w:ascii="Arial" w:hAnsi="Arial" w:cs="Arial" w:hint="eastAsia"/>
          <w:sz w:val="24"/>
          <w:lang w:val="sv-SE" w:eastAsia="ja-JP"/>
        </w:rPr>
        <w:t>Beam correspondence requirement</w:t>
      </w:r>
    </w:p>
    <w:p w14:paraId="18C77E12" w14:textId="1EFC5C10" w:rsidR="000040C4" w:rsidRPr="00B669FD" w:rsidRDefault="000040C4" w:rsidP="00771F39">
      <w:pPr>
        <w:tabs>
          <w:tab w:val="left" w:pos="1985"/>
          <w:tab w:val="left" w:pos="3594"/>
        </w:tabs>
        <w:spacing w:before="120" w:after="120"/>
        <w:ind w:left="1988" w:hanging="1980"/>
        <w:jc w:val="both"/>
        <w:rPr>
          <w:rFonts w:ascii="Arial" w:hAnsi="Arial" w:cs="Arial"/>
          <w:bCs/>
          <w:sz w:val="24"/>
          <w:lang w:val="sv-SE" w:eastAsia="ja-JP"/>
        </w:rPr>
      </w:pPr>
      <w:r w:rsidRPr="00B669FD">
        <w:rPr>
          <w:rFonts w:ascii="Arial" w:hAnsi="Arial" w:cs="Arial"/>
          <w:b/>
          <w:sz w:val="24"/>
          <w:lang w:val="sv-SE"/>
        </w:rPr>
        <w:t>Agenda Item:</w:t>
      </w:r>
      <w:r w:rsidRPr="00B669FD">
        <w:rPr>
          <w:rFonts w:ascii="Arial" w:hAnsi="Arial" w:cs="Arial"/>
          <w:b/>
          <w:sz w:val="24"/>
          <w:lang w:val="sv-SE"/>
        </w:rPr>
        <w:tab/>
      </w:r>
      <w:r w:rsidR="008B0DC1">
        <w:rPr>
          <w:rFonts w:ascii="Arial" w:hAnsi="Arial" w:cs="Arial" w:hint="eastAsia"/>
          <w:sz w:val="24"/>
          <w:lang w:val="sv-SE" w:eastAsia="ja-JP"/>
        </w:rPr>
        <w:t>7</w:t>
      </w:r>
      <w:r w:rsidR="00060A3A">
        <w:rPr>
          <w:rFonts w:ascii="Arial" w:hAnsi="Arial" w:cs="Arial" w:hint="eastAsia"/>
          <w:sz w:val="24"/>
          <w:lang w:val="sv-SE" w:eastAsia="ja-JP"/>
        </w:rPr>
        <w:t>.</w:t>
      </w:r>
      <w:r w:rsidR="008B0DC1">
        <w:rPr>
          <w:rFonts w:ascii="Arial" w:hAnsi="Arial" w:cs="Arial" w:hint="eastAsia"/>
          <w:sz w:val="24"/>
          <w:lang w:val="sv-SE" w:eastAsia="ja-JP"/>
        </w:rPr>
        <w:t>6</w:t>
      </w:r>
      <w:r w:rsidR="00060A3A">
        <w:rPr>
          <w:rFonts w:ascii="Arial" w:hAnsi="Arial" w:cs="Arial" w:hint="eastAsia"/>
          <w:sz w:val="24"/>
          <w:lang w:val="sv-SE" w:eastAsia="ja-JP"/>
        </w:rPr>
        <w:t>.</w:t>
      </w:r>
      <w:r w:rsidR="00FA03DC">
        <w:rPr>
          <w:rFonts w:ascii="Arial" w:hAnsi="Arial" w:cs="Arial" w:hint="eastAsia"/>
          <w:sz w:val="24"/>
          <w:lang w:val="sv-SE" w:eastAsia="ja-JP"/>
        </w:rPr>
        <w:t>13</w:t>
      </w:r>
      <w:r w:rsidR="008B0DC1">
        <w:rPr>
          <w:rFonts w:ascii="Arial" w:hAnsi="Arial" w:cs="Arial" w:hint="eastAsia"/>
          <w:sz w:val="24"/>
          <w:lang w:val="sv-SE" w:eastAsia="ja-JP"/>
        </w:rPr>
        <w:t>.</w:t>
      </w:r>
      <w:r w:rsidR="00FA03DC">
        <w:rPr>
          <w:rFonts w:ascii="Arial" w:hAnsi="Arial" w:cs="Arial" w:hint="eastAsia"/>
          <w:sz w:val="24"/>
          <w:lang w:val="sv-SE" w:eastAsia="ja-JP"/>
        </w:rPr>
        <w:t>3</w:t>
      </w:r>
    </w:p>
    <w:p w14:paraId="383C40EC" w14:textId="77777777" w:rsidR="000040C4" w:rsidRPr="00B669FD" w:rsidRDefault="000040C4" w:rsidP="00771F39">
      <w:pPr>
        <w:tabs>
          <w:tab w:val="left" w:pos="1985"/>
          <w:tab w:val="left" w:pos="3880"/>
        </w:tabs>
        <w:spacing w:before="120" w:after="120"/>
        <w:jc w:val="both"/>
        <w:rPr>
          <w:rFonts w:ascii="Arial" w:hAnsi="Arial" w:cs="Arial"/>
          <w:bCs/>
          <w:sz w:val="24"/>
          <w:lang w:val="sv-SE" w:eastAsia="ja-JP"/>
        </w:rPr>
      </w:pPr>
      <w:r w:rsidRPr="00B669FD">
        <w:rPr>
          <w:rFonts w:ascii="Arial" w:hAnsi="Arial" w:cs="Arial"/>
          <w:b/>
          <w:sz w:val="24"/>
          <w:lang w:val="sv-SE"/>
        </w:rPr>
        <w:t>Document for:</w:t>
      </w:r>
      <w:r w:rsidRPr="00B669FD">
        <w:rPr>
          <w:rFonts w:ascii="Arial" w:hAnsi="Arial" w:cs="Arial"/>
          <w:b/>
          <w:sz w:val="24"/>
          <w:lang w:val="sv-SE"/>
        </w:rPr>
        <w:tab/>
      </w:r>
      <w:r w:rsidR="00DC6F97" w:rsidRPr="00B669FD">
        <w:rPr>
          <w:rFonts w:ascii="Arial" w:hAnsi="Arial" w:cs="Arial" w:hint="eastAsia"/>
          <w:bCs/>
          <w:sz w:val="24"/>
          <w:lang w:val="sv-SE" w:eastAsia="ja-JP"/>
        </w:rPr>
        <w:t>Discussion</w:t>
      </w:r>
      <w:r w:rsidR="002047EF" w:rsidRPr="00B669FD">
        <w:rPr>
          <w:rFonts w:ascii="Arial" w:hAnsi="Arial" w:cs="Arial" w:hint="eastAsia"/>
          <w:bCs/>
          <w:sz w:val="24"/>
          <w:lang w:val="sv-SE" w:eastAsia="ja-JP"/>
        </w:rPr>
        <w:t xml:space="preserve"> </w:t>
      </w:r>
    </w:p>
    <w:p w14:paraId="7A93630A" w14:textId="77777777" w:rsidR="00D64F9E" w:rsidRDefault="00A64DD0" w:rsidP="00771F39">
      <w:pPr>
        <w:pStyle w:val="1"/>
        <w:spacing w:before="120" w:after="120"/>
      </w:pPr>
      <w:r>
        <w:t>Introduction</w:t>
      </w:r>
    </w:p>
    <w:p w14:paraId="034B7783" w14:textId="77777777" w:rsidR="008E1F21" w:rsidRDefault="00443570" w:rsidP="00323FBD">
      <w:pPr>
        <w:spacing w:before="120" w:after="120"/>
        <w:jc w:val="both"/>
        <w:rPr>
          <w:lang w:eastAsia="ja-JP"/>
        </w:rPr>
      </w:pPr>
      <w:bookmarkStart w:id="1" w:name="OLE_LINK3"/>
      <w:bookmarkStart w:id="2" w:name="OLE_LINK4"/>
      <w:r>
        <w:rPr>
          <w:rFonts w:hint="eastAsia"/>
          <w:lang w:eastAsia="ja-JP"/>
        </w:rPr>
        <w:t xml:space="preserve">In RAN4#88bis meeting, WF on beam correspondence (BC) is stated as working agreement [1]. </w:t>
      </w:r>
      <w:r>
        <w:rPr>
          <w:lang w:eastAsia="ja-JP"/>
        </w:rPr>
        <w:t>I</w:t>
      </w:r>
      <w:r>
        <w:rPr>
          <w:rFonts w:hint="eastAsia"/>
          <w:lang w:eastAsia="ja-JP"/>
        </w:rPr>
        <w:t xml:space="preserve">n the WF, it is mentioned that which requirement is required to be specified for PC1, PC2, and PC4, and which signals is used as DL measurement signals (SSB and/or CSI-RS). </w:t>
      </w:r>
      <w:r>
        <w:rPr>
          <w:lang w:eastAsia="ja-JP"/>
        </w:rPr>
        <w:t>T</w:t>
      </w:r>
      <w:r>
        <w:rPr>
          <w:rFonts w:hint="eastAsia"/>
          <w:lang w:eastAsia="ja-JP"/>
        </w:rPr>
        <w:t xml:space="preserve">hese topics are listed as open issues to be fixed in RAN4#89 meeting. This </w:t>
      </w:r>
      <w:r>
        <w:rPr>
          <w:lang w:eastAsia="ja-JP"/>
        </w:rPr>
        <w:t>contribution</w:t>
      </w:r>
      <w:r>
        <w:rPr>
          <w:rFonts w:hint="eastAsia"/>
          <w:lang w:eastAsia="ja-JP"/>
        </w:rPr>
        <w:t xml:space="preserve"> provides some observations and proposals for both open issues.</w:t>
      </w:r>
    </w:p>
    <w:bookmarkEnd w:id="1"/>
    <w:bookmarkEnd w:id="2"/>
    <w:p w14:paraId="0134A041" w14:textId="77777777" w:rsidR="00276BDD" w:rsidRDefault="00B669FD" w:rsidP="00771F39">
      <w:pPr>
        <w:pStyle w:val="1"/>
        <w:spacing w:before="120" w:after="120"/>
        <w:rPr>
          <w:lang w:eastAsia="ja-JP"/>
        </w:rPr>
      </w:pPr>
      <w:r>
        <w:rPr>
          <w:rFonts w:hint="eastAsia"/>
          <w:lang w:eastAsia="ja-JP"/>
        </w:rPr>
        <w:t xml:space="preserve"> </w:t>
      </w:r>
      <w:r w:rsidR="00580B2B">
        <w:rPr>
          <w:rFonts w:hint="eastAsia"/>
          <w:lang w:eastAsia="ja-JP"/>
        </w:rPr>
        <w:t>Discussion</w:t>
      </w:r>
    </w:p>
    <w:p w14:paraId="5AF491EA" w14:textId="77777777" w:rsidR="00B669FD" w:rsidRDefault="00A324E0" w:rsidP="00B669FD">
      <w:pPr>
        <w:pStyle w:val="2"/>
        <w:spacing w:before="120" w:after="120"/>
      </w:pPr>
      <w:r>
        <w:rPr>
          <w:rFonts w:hint="eastAsia"/>
          <w:lang w:eastAsia="ja-JP"/>
        </w:rPr>
        <w:t>BC requirement for each Power Class (PC)</w:t>
      </w:r>
      <w:r w:rsidR="000A204E">
        <w:rPr>
          <w:rFonts w:hint="eastAsia"/>
          <w:lang w:eastAsia="ja-JP"/>
        </w:rPr>
        <w:t xml:space="preserve"> </w:t>
      </w:r>
    </w:p>
    <w:p w14:paraId="738EA699" w14:textId="77777777" w:rsidR="006963BD" w:rsidRPr="001A0E68" w:rsidRDefault="00443570" w:rsidP="001A0E68">
      <w:pPr>
        <w:spacing w:before="120" w:after="120"/>
        <w:jc w:val="both"/>
        <w:rPr>
          <w:lang w:eastAsia="ja-JP"/>
        </w:rPr>
      </w:pPr>
      <w:r>
        <w:rPr>
          <w:rFonts w:hint="eastAsia"/>
          <w:lang w:eastAsia="ja-JP"/>
        </w:rPr>
        <w:t xml:space="preserve">The </w:t>
      </w:r>
      <w:r w:rsidR="008B0B8B">
        <w:rPr>
          <w:rFonts w:hint="eastAsia"/>
          <w:lang w:eastAsia="ja-JP"/>
        </w:rPr>
        <w:t xml:space="preserve">BC </w:t>
      </w:r>
      <w:r w:rsidR="008B0B8B">
        <w:rPr>
          <w:lang w:eastAsia="ja-JP"/>
        </w:rPr>
        <w:t>requirement</w:t>
      </w:r>
      <w:r w:rsidR="008B0B8B">
        <w:rPr>
          <w:rFonts w:hint="eastAsia"/>
          <w:lang w:eastAsia="ja-JP"/>
        </w:rPr>
        <w:t xml:space="preserve"> has been discussed based on PC3 i</w:t>
      </w:r>
      <w:r w:rsidR="004E4BD0">
        <w:rPr>
          <w:rFonts w:hint="eastAsia"/>
          <w:lang w:eastAsia="ja-JP"/>
        </w:rPr>
        <w:t>n RAN4#88bis meeting</w:t>
      </w:r>
      <w:r>
        <w:rPr>
          <w:rFonts w:hint="eastAsia"/>
          <w:lang w:eastAsia="ja-JP"/>
        </w:rPr>
        <w:t>.</w:t>
      </w:r>
      <w:r w:rsidR="004E4BD0">
        <w:rPr>
          <w:rFonts w:hint="eastAsia"/>
          <w:lang w:eastAsia="ja-JP"/>
        </w:rPr>
        <w:t xml:space="preserve"> </w:t>
      </w:r>
      <w:r w:rsidR="001A0E68">
        <w:rPr>
          <w:rFonts w:hint="eastAsia"/>
          <w:lang w:eastAsia="ja-JP"/>
        </w:rPr>
        <w:t>B</w:t>
      </w:r>
      <w:r w:rsidR="00986EF9">
        <w:rPr>
          <w:rFonts w:hint="eastAsia"/>
          <w:lang w:eastAsia="ja-JP"/>
        </w:rPr>
        <w:t xml:space="preserve">elow is </w:t>
      </w:r>
      <w:r w:rsidR="001A0E68">
        <w:rPr>
          <w:rFonts w:hint="eastAsia"/>
          <w:lang w:eastAsia="ja-JP"/>
        </w:rPr>
        <w:t xml:space="preserve">a part of ad-hoc minutes, the </w:t>
      </w:r>
      <w:r w:rsidR="00986EF9">
        <w:rPr>
          <w:rFonts w:hint="eastAsia"/>
          <w:lang w:eastAsia="ja-JP"/>
        </w:rPr>
        <w:t>agree</w:t>
      </w:r>
      <w:r w:rsidR="001A0E68">
        <w:rPr>
          <w:rFonts w:hint="eastAsia"/>
          <w:lang w:eastAsia="ja-JP"/>
        </w:rPr>
        <w:t>ment is to define BC requirements for all PCs</w:t>
      </w:r>
      <w:r w:rsidR="00A324E0">
        <w:rPr>
          <w:rFonts w:hint="eastAsia"/>
          <w:lang w:eastAsia="ja-JP"/>
        </w:rPr>
        <w:t xml:space="preserve"> </w:t>
      </w:r>
      <w:r w:rsidR="00986EF9">
        <w:rPr>
          <w:rFonts w:hint="eastAsia"/>
          <w:lang w:eastAsia="ja-JP"/>
        </w:rPr>
        <w:t>[1]</w:t>
      </w:r>
      <w:r w:rsidR="00A12828">
        <w:rPr>
          <w:rFonts w:hint="eastAsia"/>
          <w:lang w:eastAsia="ja-JP"/>
        </w:rPr>
        <w:t xml:space="preserve">. </w:t>
      </w:r>
      <w:r w:rsidR="001A0E68">
        <w:rPr>
          <w:lang w:eastAsia="ja-JP"/>
        </w:rPr>
        <w:t>I</w:t>
      </w:r>
      <w:r w:rsidR="001A0E68">
        <w:rPr>
          <w:rFonts w:hint="eastAsia"/>
          <w:lang w:eastAsia="ja-JP"/>
        </w:rPr>
        <w:t>n the previous discussion, PC3 requirement is defined as EIRP spherical coverage.</w:t>
      </w:r>
      <w:r w:rsidR="001A0E68" w:rsidRPr="001A0E68">
        <w:rPr>
          <w:lang w:eastAsia="ja-JP"/>
        </w:rPr>
        <w:t xml:space="preserve"> </w:t>
      </w:r>
      <w:r w:rsidR="001A0E68">
        <w:rPr>
          <w:lang w:eastAsia="ja-JP"/>
        </w:rPr>
        <w:t>H</w:t>
      </w:r>
      <w:r w:rsidR="001A0E68">
        <w:rPr>
          <w:rFonts w:hint="eastAsia"/>
          <w:lang w:eastAsia="ja-JP"/>
        </w:rPr>
        <w:t xml:space="preserve">owever, there is no discussion for other PCs (PC1, PC2, PC4) at this moment. Some companies commented PC2 requirement should be defined as same as PC3. </w:t>
      </w:r>
      <w:r w:rsidR="001A0E68">
        <w:rPr>
          <w:lang w:eastAsia="ja-JP"/>
        </w:rPr>
        <w:t>W</w:t>
      </w:r>
      <w:r w:rsidR="001A0E68">
        <w:rPr>
          <w:rFonts w:hint="eastAsia"/>
          <w:lang w:eastAsia="ja-JP"/>
        </w:rPr>
        <w:t xml:space="preserve">e should respect such kind of market request. </w:t>
      </w:r>
      <w:r w:rsidR="000C62CC">
        <w:rPr>
          <w:rFonts w:hint="eastAsia"/>
          <w:lang w:eastAsia="ja-JP"/>
        </w:rPr>
        <w:t xml:space="preserve">In our understanding, </w:t>
      </w:r>
      <w:r w:rsidR="001A0E68">
        <w:rPr>
          <w:rFonts w:hint="eastAsia"/>
          <w:lang w:eastAsia="ja-JP"/>
        </w:rPr>
        <w:t xml:space="preserve">BC </w:t>
      </w:r>
      <w:r w:rsidR="001A0E68">
        <w:rPr>
          <w:lang w:eastAsia="ja-JP"/>
        </w:rPr>
        <w:t>requirement</w:t>
      </w:r>
      <w:r w:rsidR="001A0E68">
        <w:rPr>
          <w:rFonts w:hint="eastAsia"/>
          <w:lang w:eastAsia="ja-JP"/>
        </w:rPr>
        <w:t xml:space="preserve"> based on spherical EIRP can be </w:t>
      </w:r>
      <w:r w:rsidR="001A0E68" w:rsidRPr="006963BD">
        <w:rPr>
          <w:lang w:eastAsia="ja-JP"/>
        </w:rPr>
        <w:t>specified</w:t>
      </w:r>
      <w:r w:rsidR="001A0E68" w:rsidRPr="006963BD">
        <w:rPr>
          <w:rFonts w:hint="eastAsia"/>
          <w:lang w:eastAsia="ja-JP"/>
        </w:rPr>
        <w:t xml:space="preserve"> at all PCs</w:t>
      </w:r>
      <w:r w:rsidR="000C62CC">
        <w:rPr>
          <w:rFonts w:hint="eastAsia"/>
          <w:lang w:eastAsia="ja-JP"/>
        </w:rPr>
        <w:t xml:space="preserve"> because spherical EIRP requirement for all PCs has been defined</w:t>
      </w:r>
      <w:r w:rsidR="001A0E68" w:rsidRPr="006963BD">
        <w:rPr>
          <w:rFonts w:hint="eastAsia"/>
          <w:lang w:eastAsia="ja-JP"/>
        </w:rPr>
        <w:t>.</w:t>
      </w:r>
      <w:r w:rsidR="001A0E68">
        <w:rPr>
          <w:rFonts w:hint="eastAsia"/>
          <w:lang w:eastAsia="ja-JP"/>
        </w:rPr>
        <w:t xml:space="preserve"> </w:t>
      </w:r>
    </w:p>
    <w:p w14:paraId="429A3E8F" w14:textId="77777777" w:rsidR="006963BD" w:rsidRPr="000C62CC" w:rsidRDefault="006963BD" w:rsidP="006963BD">
      <w:pPr>
        <w:pBdr>
          <w:bottom w:val="single" w:sz="6" w:space="1" w:color="auto"/>
        </w:pBdr>
        <w:spacing w:before="120" w:after="120"/>
        <w:jc w:val="both"/>
        <w:rPr>
          <w:lang w:eastAsia="ja-JP"/>
        </w:rPr>
      </w:pPr>
    </w:p>
    <w:p w14:paraId="325EBAE8" w14:textId="77777777" w:rsidR="006963BD" w:rsidRPr="00B432F0" w:rsidRDefault="006963BD" w:rsidP="006963BD">
      <w:pPr>
        <w:spacing w:beforeLines="0" w:afterLines="0" w:after="180"/>
        <w:jc w:val="left"/>
        <w:rPr>
          <w:b/>
          <w:i/>
          <w:szCs w:val="20"/>
          <w:lang w:val="en-US"/>
        </w:rPr>
      </w:pPr>
      <w:r w:rsidRPr="00B432F0">
        <w:rPr>
          <w:b/>
          <w:i/>
          <w:szCs w:val="20"/>
          <w:lang w:val="en-US"/>
        </w:rPr>
        <w:t>Discussion:</w:t>
      </w:r>
    </w:p>
    <w:p w14:paraId="773530A4" w14:textId="77777777" w:rsidR="006963BD" w:rsidRPr="00B432F0" w:rsidRDefault="006963BD" w:rsidP="006963BD">
      <w:pPr>
        <w:spacing w:beforeLines="0" w:afterLines="0" w:after="180"/>
        <w:jc w:val="left"/>
        <w:rPr>
          <w:i/>
          <w:szCs w:val="20"/>
          <w:lang w:val="en-US"/>
        </w:rPr>
      </w:pPr>
      <w:r w:rsidRPr="00B432F0">
        <w:rPr>
          <w:i/>
          <w:szCs w:val="20"/>
          <w:lang w:val="en-US"/>
        </w:rPr>
        <w:t>PC1:</w:t>
      </w:r>
    </w:p>
    <w:p w14:paraId="4E980607" w14:textId="77777777" w:rsidR="006963BD" w:rsidRPr="00B432F0" w:rsidRDefault="006963BD" w:rsidP="006963BD">
      <w:pPr>
        <w:numPr>
          <w:ilvl w:val="0"/>
          <w:numId w:val="43"/>
        </w:numPr>
        <w:overflowPunct w:val="0"/>
        <w:autoSpaceDE w:val="0"/>
        <w:autoSpaceDN w:val="0"/>
        <w:adjustRightInd w:val="0"/>
        <w:spacing w:beforeLines="0" w:afterLines="0" w:after="180"/>
        <w:contextualSpacing/>
        <w:jc w:val="left"/>
        <w:textAlignment w:val="baseline"/>
        <w:rPr>
          <w:i/>
          <w:szCs w:val="20"/>
          <w:lang w:val="en-US"/>
        </w:rPr>
      </w:pPr>
      <w:r w:rsidRPr="00B432F0">
        <w:rPr>
          <w:i/>
          <w:szCs w:val="20"/>
          <w:lang w:val="en-US"/>
        </w:rPr>
        <w:t>Companies supporting no requirements:</w:t>
      </w:r>
    </w:p>
    <w:p w14:paraId="392C1D86" w14:textId="77777777" w:rsidR="006963BD" w:rsidRPr="00B432F0" w:rsidRDefault="006963BD" w:rsidP="006963BD">
      <w:pPr>
        <w:numPr>
          <w:ilvl w:val="0"/>
          <w:numId w:val="43"/>
        </w:numPr>
        <w:overflowPunct w:val="0"/>
        <w:autoSpaceDE w:val="0"/>
        <w:autoSpaceDN w:val="0"/>
        <w:adjustRightInd w:val="0"/>
        <w:spacing w:beforeLines="0" w:afterLines="0" w:after="180"/>
        <w:contextualSpacing/>
        <w:jc w:val="left"/>
        <w:textAlignment w:val="baseline"/>
        <w:rPr>
          <w:i/>
          <w:szCs w:val="20"/>
          <w:lang w:val="en-US"/>
        </w:rPr>
      </w:pPr>
      <w:r w:rsidRPr="00B432F0">
        <w:rPr>
          <w:i/>
          <w:szCs w:val="20"/>
          <w:lang w:val="en-US"/>
        </w:rPr>
        <w:t xml:space="preserve">Companies supporting a requirement definition for Rel15: </w:t>
      </w:r>
    </w:p>
    <w:p w14:paraId="6C75757E" w14:textId="77777777" w:rsidR="006963BD" w:rsidRPr="00B432F0" w:rsidRDefault="006963BD" w:rsidP="006963BD">
      <w:pPr>
        <w:overflowPunct w:val="0"/>
        <w:autoSpaceDE w:val="0"/>
        <w:autoSpaceDN w:val="0"/>
        <w:adjustRightInd w:val="0"/>
        <w:spacing w:beforeLines="0" w:afterLines="0" w:after="180"/>
        <w:ind w:left="720"/>
        <w:contextualSpacing/>
        <w:jc w:val="left"/>
        <w:textAlignment w:val="baseline"/>
        <w:rPr>
          <w:i/>
          <w:szCs w:val="20"/>
          <w:lang w:val="en-US"/>
        </w:rPr>
      </w:pPr>
    </w:p>
    <w:p w14:paraId="71295E7A" w14:textId="77777777" w:rsidR="006963BD" w:rsidRPr="00B432F0" w:rsidRDefault="006963BD" w:rsidP="006963BD">
      <w:pPr>
        <w:spacing w:beforeLines="0" w:afterLines="0" w:after="180"/>
        <w:jc w:val="left"/>
        <w:rPr>
          <w:i/>
          <w:szCs w:val="20"/>
          <w:lang w:val="en-US"/>
        </w:rPr>
      </w:pPr>
      <w:r w:rsidRPr="00B432F0">
        <w:rPr>
          <w:i/>
          <w:szCs w:val="20"/>
          <w:lang w:val="en-US"/>
        </w:rPr>
        <w:t>PC2 and PC4:</w:t>
      </w:r>
    </w:p>
    <w:p w14:paraId="5B1A6A53" w14:textId="77777777" w:rsidR="006963BD" w:rsidRPr="00B432F0" w:rsidRDefault="006963BD" w:rsidP="006963BD">
      <w:pPr>
        <w:numPr>
          <w:ilvl w:val="0"/>
          <w:numId w:val="44"/>
        </w:numPr>
        <w:overflowPunct w:val="0"/>
        <w:autoSpaceDE w:val="0"/>
        <w:autoSpaceDN w:val="0"/>
        <w:adjustRightInd w:val="0"/>
        <w:spacing w:beforeLines="0" w:afterLines="0" w:after="180"/>
        <w:contextualSpacing/>
        <w:jc w:val="both"/>
        <w:textAlignment w:val="baseline"/>
        <w:rPr>
          <w:i/>
          <w:szCs w:val="20"/>
          <w:lang w:val="en-US"/>
        </w:rPr>
      </w:pPr>
      <w:r w:rsidRPr="00B432F0">
        <w:rPr>
          <w:i/>
          <w:szCs w:val="20"/>
          <w:lang w:val="en-US"/>
        </w:rPr>
        <w:t xml:space="preserve">Companies supporting no requirements for Rel15 and FFS: </w:t>
      </w:r>
    </w:p>
    <w:p w14:paraId="1F6DE3AC" w14:textId="77777777" w:rsidR="006963BD" w:rsidRPr="00B432F0" w:rsidRDefault="006963BD" w:rsidP="006963BD">
      <w:pPr>
        <w:numPr>
          <w:ilvl w:val="0"/>
          <w:numId w:val="44"/>
        </w:numPr>
        <w:overflowPunct w:val="0"/>
        <w:autoSpaceDE w:val="0"/>
        <w:autoSpaceDN w:val="0"/>
        <w:adjustRightInd w:val="0"/>
        <w:spacing w:beforeLines="0" w:afterLines="0" w:after="180"/>
        <w:contextualSpacing/>
        <w:jc w:val="left"/>
        <w:textAlignment w:val="baseline"/>
        <w:rPr>
          <w:i/>
          <w:szCs w:val="20"/>
          <w:lang w:val="en-US"/>
        </w:rPr>
      </w:pPr>
      <w:r w:rsidRPr="00B432F0">
        <w:rPr>
          <w:i/>
          <w:szCs w:val="20"/>
          <w:lang w:val="en-US"/>
        </w:rPr>
        <w:t>Companies supporting requirement specification for Rel15:</w:t>
      </w:r>
    </w:p>
    <w:p w14:paraId="55C3F814" w14:textId="77777777" w:rsidR="006963BD" w:rsidRPr="00B432F0" w:rsidRDefault="006963BD" w:rsidP="006963BD">
      <w:pPr>
        <w:spacing w:before="120" w:after="120"/>
        <w:jc w:val="both"/>
        <w:rPr>
          <w:i/>
          <w:lang w:val="en-US" w:eastAsia="ja-JP"/>
        </w:rPr>
      </w:pPr>
    </w:p>
    <w:p w14:paraId="5A10F2C0" w14:textId="77777777" w:rsidR="006963BD" w:rsidRPr="00B432F0" w:rsidRDefault="006963BD" w:rsidP="006963BD">
      <w:pPr>
        <w:spacing w:beforeLines="0" w:afterLines="0" w:after="180"/>
        <w:jc w:val="left"/>
        <w:rPr>
          <w:i/>
          <w:szCs w:val="20"/>
          <w:lang w:val="en-US"/>
        </w:rPr>
      </w:pPr>
      <w:r w:rsidRPr="00B432F0">
        <w:rPr>
          <w:b/>
          <w:i/>
          <w:szCs w:val="20"/>
          <w:lang w:val="en-US"/>
        </w:rPr>
        <w:t>Agreement:</w:t>
      </w:r>
    </w:p>
    <w:p w14:paraId="573DA7A2" w14:textId="77777777" w:rsidR="006963BD" w:rsidRPr="00B432F0" w:rsidRDefault="006963BD" w:rsidP="009173D6">
      <w:pPr>
        <w:pBdr>
          <w:bottom w:val="single" w:sz="6" w:space="1" w:color="auto"/>
        </w:pBdr>
        <w:spacing w:beforeLines="0" w:afterLines="0" w:after="180"/>
        <w:jc w:val="left"/>
        <w:rPr>
          <w:i/>
          <w:szCs w:val="20"/>
          <w:lang w:val="en-US" w:eastAsia="ja-JP"/>
        </w:rPr>
      </w:pPr>
      <w:r w:rsidRPr="00B432F0">
        <w:rPr>
          <w:i/>
          <w:szCs w:val="20"/>
          <w:highlight w:val="green"/>
          <w:lang w:val="en-US"/>
        </w:rPr>
        <w:t>Beam Correspondence will be defined for all PC. Capability will be per power class.</w:t>
      </w:r>
    </w:p>
    <w:p w14:paraId="7354E3AA" w14:textId="77777777" w:rsidR="001A0E68" w:rsidRDefault="001A0E68" w:rsidP="009173D6">
      <w:pPr>
        <w:spacing w:before="120" w:after="120"/>
        <w:jc w:val="both"/>
        <w:rPr>
          <w:lang w:eastAsia="ja-JP"/>
        </w:rPr>
      </w:pPr>
    </w:p>
    <w:p w14:paraId="1AAEED97" w14:textId="77777777" w:rsidR="001A0E68" w:rsidRPr="001A0E68" w:rsidRDefault="001A0E68" w:rsidP="001A0E68">
      <w:pPr>
        <w:spacing w:before="120" w:after="120"/>
        <w:jc w:val="both"/>
        <w:rPr>
          <w:lang w:eastAsia="ja-JP"/>
        </w:rPr>
      </w:pPr>
      <w:r w:rsidRPr="001A0E68">
        <w:rPr>
          <w:lang w:eastAsia="ja-JP"/>
        </w:rPr>
        <w:t xml:space="preserve">PC4 device is assumed as FWA. A candidate device of PC4 is FWA but, </w:t>
      </w:r>
      <w:r w:rsidR="001534A5">
        <w:rPr>
          <w:rFonts w:hint="eastAsia"/>
          <w:lang w:eastAsia="ja-JP"/>
        </w:rPr>
        <w:t xml:space="preserve">we think </w:t>
      </w:r>
      <w:r w:rsidRPr="001A0E68">
        <w:rPr>
          <w:lang w:eastAsia="ja-JP"/>
        </w:rPr>
        <w:t>all of PC4 devices are not FWA, there will be semi-mobile device (e.g. WiFi router which can be portable</w:t>
      </w:r>
      <w:r w:rsidR="0007371D">
        <w:rPr>
          <w:rFonts w:hint="eastAsia"/>
          <w:lang w:eastAsia="ja-JP"/>
        </w:rPr>
        <w:t xml:space="preserve"> or other new device type</w:t>
      </w:r>
      <w:r w:rsidRPr="001A0E68">
        <w:rPr>
          <w:lang w:eastAsia="ja-JP"/>
        </w:rPr>
        <w:t xml:space="preserve">.). Considering such aspect, BC requirement for PC4 </w:t>
      </w:r>
      <w:r w:rsidR="002A35F0">
        <w:rPr>
          <w:rFonts w:hint="eastAsia"/>
          <w:lang w:eastAsia="ja-JP"/>
        </w:rPr>
        <w:t xml:space="preserve">is required to </w:t>
      </w:r>
      <w:r w:rsidRPr="001A0E68">
        <w:rPr>
          <w:lang w:eastAsia="ja-JP"/>
        </w:rPr>
        <w:t xml:space="preserve">be defined as same as that for PC3. If </w:t>
      </w:r>
      <w:r w:rsidR="0007371D">
        <w:rPr>
          <w:rFonts w:hint="eastAsia"/>
          <w:lang w:eastAsia="ja-JP"/>
        </w:rPr>
        <w:t xml:space="preserve">there is </w:t>
      </w:r>
      <w:r w:rsidRPr="001A0E68">
        <w:rPr>
          <w:lang w:eastAsia="ja-JP"/>
        </w:rPr>
        <w:t xml:space="preserve">a PC4 device </w:t>
      </w:r>
      <w:r w:rsidR="0007371D">
        <w:rPr>
          <w:rFonts w:hint="eastAsia"/>
          <w:lang w:eastAsia="ja-JP"/>
        </w:rPr>
        <w:t xml:space="preserve">which </w:t>
      </w:r>
      <w:r w:rsidRPr="001A0E68">
        <w:rPr>
          <w:lang w:eastAsia="ja-JP"/>
        </w:rPr>
        <w:t>is only for FWA purpose, it may be considered some exceptions</w:t>
      </w:r>
      <w:r w:rsidR="002A35F0">
        <w:rPr>
          <w:rFonts w:hint="eastAsia"/>
          <w:lang w:eastAsia="ja-JP"/>
        </w:rPr>
        <w:t xml:space="preserve"> (</w:t>
      </w:r>
      <w:r w:rsidR="001534A5">
        <w:rPr>
          <w:rFonts w:hint="eastAsia"/>
          <w:lang w:eastAsia="ja-JP"/>
        </w:rPr>
        <w:t xml:space="preserve">e.g. </w:t>
      </w:r>
      <w:r w:rsidR="002A35F0">
        <w:rPr>
          <w:rFonts w:hint="eastAsia"/>
          <w:lang w:eastAsia="ja-JP"/>
        </w:rPr>
        <w:t xml:space="preserve">BC </w:t>
      </w:r>
      <w:r w:rsidR="002A35F0">
        <w:rPr>
          <w:lang w:eastAsia="ja-JP"/>
        </w:rPr>
        <w:t>requirement</w:t>
      </w:r>
      <w:r w:rsidR="002A35F0">
        <w:rPr>
          <w:rFonts w:hint="eastAsia"/>
          <w:lang w:eastAsia="ja-JP"/>
        </w:rPr>
        <w:t xml:space="preserve"> of PC1 is applied to PC4 device for FWA purpose. </w:t>
      </w:r>
      <w:r w:rsidR="002A35F0">
        <w:rPr>
          <w:lang w:eastAsia="ja-JP"/>
        </w:rPr>
        <w:t>T</w:t>
      </w:r>
      <w:r w:rsidR="002A35F0">
        <w:rPr>
          <w:rFonts w:hint="eastAsia"/>
          <w:lang w:eastAsia="ja-JP"/>
        </w:rPr>
        <w:t>hen, whether a PC4 device is for FWA or not is depends on vender declaration.)</w:t>
      </w:r>
    </w:p>
    <w:p w14:paraId="43DD8502" w14:textId="77777777" w:rsidR="00A60C42" w:rsidRPr="002A35F0" w:rsidRDefault="00A60C42" w:rsidP="009173D6">
      <w:pPr>
        <w:spacing w:before="120" w:after="120"/>
        <w:jc w:val="both"/>
        <w:rPr>
          <w:lang w:eastAsia="ja-JP"/>
        </w:rPr>
      </w:pPr>
    </w:p>
    <w:p w14:paraId="24447EB0" w14:textId="77777777" w:rsidR="001A0E68" w:rsidRDefault="001A0E68" w:rsidP="009173D6">
      <w:pPr>
        <w:spacing w:before="120" w:after="120"/>
        <w:jc w:val="both"/>
        <w:rPr>
          <w:lang w:eastAsia="ja-JP"/>
        </w:rPr>
      </w:pPr>
    </w:p>
    <w:p w14:paraId="72BCDB0F" w14:textId="77777777" w:rsidR="004E4BD0" w:rsidRDefault="004E4BD0" w:rsidP="000A204E">
      <w:pPr>
        <w:spacing w:before="120" w:after="120"/>
        <w:jc w:val="both"/>
        <w:rPr>
          <w:b/>
          <w:i/>
          <w:lang w:eastAsia="ja-JP"/>
        </w:rPr>
      </w:pPr>
      <w:r w:rsidRPr="004E4BD0">
        <w:rPr>
          <w:rFonts w:hint="eastAsia"/>
          <w:b/>
          <w:i/>
          <w:lang w:eastAsia="ja-JP"/>
        </w:rPr>
        <w:t>Observation 1:</w:t>
      </w:r>
      <w:r>
        <w:rPr>
          <w:rFonts w:hint="eastAsia"/>
          <w:b/>
          <w:i/>
          <w:lang w:eastAsia="ja-JP"/>
        </w:rPr>
        <w:t xml:space="preserve"> </w:t>
      </w:r>
      <w:r w:rsidR="00EB669E">
        <w:rPr>
          <w:rFonts w:hint="eastAsia"/>
          <w:b/>
          <w:i/>
          <w:lang w:eastAsia="ja-JP"/>
        </w:rPr>
        <w:t xml:space="preserve">The </w:t>
      </w:r>
      <w:r w:rsidR="00E044C4">
        <w:rPr>
          <w:rFonts w:hint="eastAsia"/>
          <w:b/>
          <w:i/>
          <w:lang w:eastAsia="ja-JP"/>
        </w:rPr>
        <w:t>device</w:t>
      </w:r>
      <w:r w:rsidR="00EB669E">
        <w:rPr>
          <w:rFonts w:hint="eastAsia"/>
          <w:b/>
          <w:i/>
          <w:lang w:eastAsia="ja-JP"/>
        </w:rPr>
        <w:t xml:space="preserve"> type of PC4 will be not only FWA</w:t>
      </w:r>
      <w:r w:rsidR="001534A5">
        <w:rPr>
          <w:rFonts w:hint="eastAsia"/>
          <w:b/>
          <w:i/>
          <w:lang w:eastAsia="ja-JP"/>
        </w:rPr>
        <w:t xml:space="preserve"> purpose</w:t>
      </w:r>
      <w:r w:rsidR="00EB669E">
        <w:rPr>
          <w:rFonts w:hint="eastAsia"/>
          <w:b/>
          <w:i/>
          <w:lang w:eastAsia="ja-JP"/>
        </w:rPr>
        <w:t xml:space="preserve"> but also portable device</w:t>
      </w:r>
      <w:r w:rsidR="005D2561">
        <w:rPr>
          <w:rFonts w:hint="eastAsia"/>
          <w:b/>
          <w:i/>
          <w:lang w:eastAsia="ja-JP"/>
        </w:rPr>
        <w:t>.</w:t>
      </w:r>
    </w:p>
    <w:p w14:paraId="522CC655" w14:textId="77777777" w:rsidR="002A35F0" w:rsidRDefault="002A35F0" w:rsidP="002A35F0">
      <w:pPr>
        <w:spacing w:before="120" w:after="120"/>
        <w:jc w:val="both"/>
        <w:rPr>
          <w:b/>
          <w:i/>
          <w:lang w:eastAsia="ja-JP"/>
        </w:rPr>
      </w:pPr>
      <w:r w:rsidRPr="004E4BD0">
        <w:rPr>
          <w:rFonts w:hint="eastAsia"/>
          <w:b/>
          <w:i/>
          <w:lang w:eastAsia="ja-JP"/>
        </w:rPr>
        <w:t xml:space="preserve">Observation </w:t>
      </w:r>
      <w:r w:rsidR="001534A5">
        <w:rPr>
          <w:rFonts w:hint="eastAsia"/>
          <w:b/>
          <w:i/>
          <w:lang w:eastAsia="ja-JP"/>
        </w:rPr>
        <w:t>2</w:t>
      </w:r>
      <w:r w:rsidRPr="004E4BD0">
        <w:rPr>
          <w:rFonts w:hint="eastAsia"/>
          <w:b/>
          <w:i/>
          <w:lang w:eastAsia="ja-JP"/>
        </w:rPr>
        <w:t>:</w:t>
      </w:r>
      <w:r>
        <w:rPr>
          <w:rFonts w:hint="eastAsia"/>
          <w:b/>
          <w:i/>
          <w:lang w:eastAsia="ja-JP"/>
        </w:rPr>
        <w:t xml:space="preserve"> </w:t>
      </w:r>
      <w:r w:rsidR="0007371D" w:rsidRPr="0007371D">
        <w:rPr>
          <w:b/>
          <w:i/>
          <w:lang w:eastAsia="ja-JP"/>
        </w:rPr>
        <w:t xml:space="preserve">If </w:t>
      </w:r>
      <w:r w:rsidR="0007371D">
        <w:rPr>
          <w:rFonts w:hint="eastAsia"/>
          <w:b/>
          <w:i/>
          <w:lang w:eastAsia="ja-JP"/>
        </w:rPr>
        <w:t xml:space="preserve">there is </w:t>
      </w:r>
      <w:r w:rsidR="0007371D" w:rsidRPr="0007371D">
        <w:rPr>
          <w:b/>
          <w:i/>
          <w:lang w:eastAsia="ja-JP"/>
        </w:rPr>
        <w:t xml:space="preserve">a PC4 device is only for FWA purpose, </w:t>
      </w:r>
      <w:r w:rsidR="0007371D">
        <w:rPr>
          <w:rFonts w:hint="eastAsia"/>
          <w:b/>
          <w:i/>
          <w:lang w:eastAsia="ja-JP"/>
        </w:rPr>
        <w:t xml:space="preserve">some exception </w:t>
      </w:r>
      <w:r w:rsidR="001534A5">
        <w:rPr>
          <w:rFonts w:hint="eastAsia"/>
          <w:b/>
          <w:i/>
          <w:lang w:eastAsia="ja-JP"/>
        </w:rPr>
        <w:t xml:space="preserve">of BC </w:t>
      </w:r>
      <w:r w:rsidR="001534A5">
        <w:rPr>
          <w:b/>
          <w:i/>
          <w:lang w:eastAsia="ja-JP"/>
        </w:rPr>
        <w:t>requirement</w:t>
      </w:r>
      <w:r w:rsidR="001534A5">
        <w:rPr>
          <w:rFonts w:hint="eastAsia"/>
          <w:b/>
          <w:i/>
          <w:lang w:eastAsia="ja-JP"/>
        </w:rPr>
        <w:t xml:space="preserve"> </w:t>
      </w:r>
      <w:r w:rsidR="0007371D" w:rsidRPr="0007371D">
        <w:rPr>
          <w:b/>
          <w:i/>
          <w:lang w:eastAsia="ja-JP"/>
        </w:rPr>
        <w:t xml:space="preserve">may be considered </w:t>
      </w:r>
      <w:r w:rsidR="0007371D">
        <w:rPr>
          <w:rFonts w:hint="eastAsia"/>
          <w:b/>
          <w:i/>
          <w:lang w:eastAsia="ja-JP"/>
        </w:rPr>
        <w:t>for such kind device</w:t>
      </w:r>
      <w:r>
        <w:rPr>
          <w:rFonts w:hint="eastAsia"/>
          <w:b/>
          <w:i/>
          <w:lang w:eastAsia="ja-JP"/>
        </w:rPr>
        <w:t>.</w:t>
      </w:r>
      <w:r w:rsidR="00B432F0">
        <w:rPr>
          <w:rFonts w:hint="eastAsia"/>
          <w:b/>
          <w:i/>
          <w:lang w:eastAsia="ja-JP"/>
        </w:rPr>
        <w:t xml:space="preserve"> (e.g. define as similar requirement of PC1)</w:t>
      </w:r>
    </w:p>
    <w:p w14:paraId="1AC19CB3" w14:textId="77777777" w:rsidR="005D2561" w:rsidRDefault="005D2561" w:rsidP="005D2561">
      <w:pPr>
        <w:spacing w:before="120" w:after="120"/>
        <w:jc w:val="both"/>
        <w:rPr>
          <w:b/>
          <w:i/>
          <w:lang w:eastAsia="ja-JP"/>
        </w:rPr>
      </w:pPr>
      <w:r>
        <w:rPr>
          <w:rFonts w:hint="eastAsia"/>
          <w:b/>
          <w:i/>
          <w:lang w:eastAsia="ja-JP"/>
        </w:rPr>
        <w:t>Proposal</w:t>
      </w:r>
      <w:r w:rsidRPr="004E4BD0">
        <w:rPr>
          <w:rFonts w:hint="eastAsia"/>
          <w:b/>
          <w:i/>
          <w:lang w:eastAsia="ja-JP"/>
        </w:rPr>
        <w:t xml:space="preserve"> 1:</w:t>
      </w:r>
      <w:r>
        <w:rPr>
          <w:rFonts w:hint="eastAsia"/>
          <w:b/>
          <w:i/>
          <w:lang w:eastAsia="ja-JP"/>
        </w:rPr>
        <w:t xml:space="preserve"> </w:t>
      </w:r>
      <w:r w:rsidR="00CB5D81">
        <w:rPr>
          <w:rFonts w:hint="eastAsia"/>
          <w:b/>
          <w:i/>
          <w:lang w:eastAsia="ja-JP"/>
        </w:rPr>
        <w:t>The BC requirement for PC4 is defined as same as that for PC3.</w:t>
      </w:r>
      <w:r w:rsidR="0007371D">
        <w:rPr>
          <w:rFonts w:hint="eastAsia"/>
          <w:b/>
          <w:i/>
          <w:lang w:eastAsia="ja-JP"/>
        </w:rPr>
        <w:t xml:space="preserve"> Some exceptions may be considered for FWA purpose device.</w:t>
      </w:r>
    </w:p>
    <w:p w14:paraId="10A52F22" w14:textId="77777777" w:rsidR="00CF5C9A" w:rsidRPr="004E4BD0" w:rsidRDefault="00CF5C9A" w:rsidP="005D2561">
      <w:pPr>
        <w:spacing w:before="120" w:after="120"/>
        <w:jc w:val="both"/>
        <w:rPr>
          <w:b/>
          <w:i/>
          <w:lang w:eastAsia="ja-JP"/>
        </w:rPr>
      </w:pPr>
    </w:p>
    <w:p w14:paraId="2C0DF65B" w14:textId="77777777" w:rsidR="00476712" w:rsidRDefault="00476712" w:rsidP="00771F39">
      <w:pPr>
        <w:spacing w:before="120" w:after="120"/>
        <w:rPr>
          <w:lang w:eastAsia="ja-JP"/>
        </w:rPr>
      </w:pPr>
    </w:p>
    <w:p w14:paraId="2EB0D415" w14:textId="77777777" w:rsidR="00C83F9C" w:rsidRPr="00EB55E8" w:rsidRDefault="000B7E56" w:rsidP="000B7E56">
      <w:pPr>
        <w:pStyle w:val="2"/>
        <w:spacing w:before="120" w:after="120"/>
      </w:pPr>
      <w:r>
        <w:rPr>
          <w:rFonts w:hint="eastAsia"/>
          <w:lang w:eastAsia="ja-JP"/>
        </w:rPr>
        <w:t xml:space="preserve">DL </w:t>
      </w:r>
      <w:r>
        <w:rPr>
          <w:lang w:eastAsia="ja-JP"/>
        </w:rPr>
        <w:t>measurement</w:t>
      </w:r>
      <w:r>
        <w:rPr>
          <w:rFonts w:hint="eastAsia"/>
          <w:lang w:eastAsia="ja-JP"/>
        </w:rPr>
        <w:t xml:space="preserve"> signals </w:t>
      </w:r>
    </w:p>
    <w:p w14:paraId="50C4E6FF" w14:textId="77777777" w:rsidR="0080361D" w:rsidRDefault="00B432F0" w:rsidP="00B669FD">
      <w:pPr>
        <w:spacing w:before="120" w:after="120"/>
        <w:jc w:val="both"/>
        <w:rPr>
          <w:lang w:eastAsia="ja-JP"/>
        </w:rPr>
      </w:pPr>
      <w:r>
        <w:rPr>
          <w:rFonts w:hint="eastAsia"/>
          <w:lang w:eastAsia="ja-JP"/>
        </w:rPr>
        <w:t xml:space="preserve">In RAN4#88bis, DL </w:t>
      </w:r>
      <w:r>
        <w:rPr>
          <w:lang w:eastAsia="ja-JP"/>
        </w:rPr>
        <w:t>measurement</w:t>
      </w:r>
      <w:r>
        <w:rPr>
          <w:rFonts w:hint="eastAsia"/>
          <w:lang w:eastAsia="ja-JP"/>
        </w:rPr>
        <w:t xml:space="preserve"> signal is discussed. </w:t>
      </w:r>
      <w:r>
        <w:rPr>
          <w:lang w:eastAsia="ja-JP"/>
        </w:rPr>
        <w:t>T</w:t>
      </w:r>
      <w:r>
        <w:rPr>
          <w:rFonts w:hint="eastAsia"/>
          <w:lang w:eastAsia="ja-JP"/>
        </w:rPr>
        <w:t>here</w:t>
      </w:r>
      <w:r w:rsidR="003E7659">
        <w:rPr>
          <w:rFonts w:hint="eastAsia"/>
          <w:lang w:eastAsia="ja-JP"/>
        </w:rPr>
        <w:t xml:space="preserve"> were</w:t>
      </w:r>
      <w:r>
        <w:rPr>
          <w:rFonts w:hint="eastAsia"/>
          <w:lang w:eastAsia="ja-JP"/>
        </w:rPr>
        <w:t xml:space="preserve"> some candidates in the discussion. </w:t>
      </w:r>
      <w:r>
        <w:rPr>
          <w:lang w:eastAsia="ja-JP"/>
        </w:rPr>
        <w:t>Bellows</w:t>
      </w:r>
      <w:r>
        <w:rPr>
          <w:rFonts w:hint="eastAsia"/>
          <w:lang w:eastAsia="ja-JP"/>
        </w:rPr>
        <w:t xml:space="preserve"> are captured </w:t>
      </w:r>
      <w:r w:rsidR="00407197">
        <w:rPr>
          <w:rFonts w:hint="eastAsia"/>
          <w:lang w:eastAsia="ja-JP"/>
        </w:rPr>
        <w:t xml:space="preserve">as open issues </w:t>
      </w:r>
      <w:r>
        <w:rPr>
          <w:rFonts w:hint="eastAsia"/>
          <w:lang w:eastAsia="ja-JP"/>
        </w:rPr>
        <w:t>in the WF [1].</w:t>
      </w:r>
    </w:p>
    <w:p w14:paraId="2CDE9569" w14:textId="77777777" w:rsidR="00B432F0" w:rsidRDefault="00B432F0" w:rsidP="00B669FD">
      <w:pPr>
        <w:spacing w:before="120" w:after="120"/>
        <w:jc w:val="both"/>
        <w:rPr>
          <w:lang w:eastAsia="ja-JP"/>
        </w:rPr>
      </w:pPr>
      <w:r>
        <w:rPr>
          <w:rFonts w:hint="eastAsia"/>
          <w:lang w:eastAsia="ja-JP"/>
        </w:rPr>
        <w:t>---------------------------------------------------------------------------------------------------------------------------------</w:t>
      </w:r>
    </w:p>
    <w:p w14:paraId="7216AFA3" w14:textId="77777777" w:rsidR="00454ED7" w:rsidRPr="00B432F0" w:rsidRDefault="008F25F6" w:rsidP="00B432F0">
      <w:pPr>
        <w:numPr>
          <w:ilvl w:val="1"/>
          <w:numId w:val="45"/>
        </w:numPr>
        <w:spacing w:before="120" w:after="120"/>
        <w:jc w:val="both"/>
        <w:rPr>
          <w:i/>
          <w:lang w:val="en-US" w:eastAsia="ja-JP"/>
        </w:rPr>
      </w:pPr>
      <w:r w:rsidRPr="00B432F0">
        <w:rPr>
          <w:i/>
          <w:lang w:val="en-US" w:eastAsia="ja-JP"/>
        </w:rPr>
        <w:t xml:space="preserve">DL measurement signals </w:t>
      </w:r>
    </w:p>
    <w:p w14:paraId="6B5CFFE4" w14:textId="77777777" w:rsidR="00454ED7" w:rsidRPr="00B432F0" w:rsidRDefault="008F25F6" w:rsidP="00B432F0">
      <w:pPr>
        <w:numPr>
          <w:ilvl w:val="2"/>
          <w:numId w:val="45"/>
        </w:numPr>
        <w:spacing w:before="120" w:after="120"/>
        <w:jc w:val="both"/>
        <w:rPr>
          <w:i/>
          <w:lang w:val="en-US" w:eastAsia="ja-JP"/>
        </w:rPr>
      </w:pPr>
      <w:r w:rsidRPr="00B432F0">
        <w:rPr>
          <w:i/>
          <w:lang w:val="en-US" w:eastAsia="ja-JP"/>
        </w:rPr>
        <w:t>If DL measurement signals need to specify in RAN4 or RAN5 specifications</w:t>
      </w:r>
    </w:p>
    <w:p w14:paraId="69D1BB72" w14:textId="77777777" w:rsidR="00454ED7" w:rsidRPr="00B432F0" w:rsidRDefault="008F25F6" w:rsidP="00B432F0">
      <w:pPr>
        <w:numPr>
          <w:ilvl w:val="2"/>
          <w:numId w:val="45"/>
        </w:numPr>
        <w:spacing w:before="120" w:after="120"/>
        <w:jc w:val="both"/>
        <w:rPr>
          <w:i/>
          <w:lang w:val="en-US" w:eastAsia="ja-JP"/>
        </w:rPr>
      </w:pPr>
      <w:r w:rsidRPr="00B432F0">
        <w:rPr>
          <w:i/>
          <w:lang w:val="en-US" w:eastAsia="ja-JP"/>
        </w:rPr>
        <w:t xml:space="preserve">Which DL measurement signals (SSB and/or CSI-RS) should be specified </w:t>
      </w:r>
    </w:p>
    <w:p w14:paraId="2E10FABA" w14:textId="77777777" w:rsidR="00B432F0" w:rsidRPr="00B432F0" w:rsidRDefault="00B432F0" w:rsidP="00B669FD">
      <w:pPr>
        <w:spacing w:before="120" w:after="120"/>
        <w:jc w:val="both"/>
        <w:rPr>
          <w:lang w:val="en-US" w:eastAsia="ja-JP"/>
        </w:rPr>
      </w:pPr>
      <w:r>
        <w:rPr>
          <w:rFonts w:hint="eastAsia"/>
          <w:lang w:eastAsia="ja-JP"/>
        </w:rPr>
        <w:t>---------------------------------------------------------------------------------------------------------------------------------</w:t>
      </w:r>
    </w:p>
    <w:p w14:paraId="11ECC072" w14:textId="235FF65B" w:rsidR="0008525B" w:rsidRDefault="0008525B" w:rsidP="0008525B">
      <w:pPr>
        <w:spacing w:before="120" w:after="120"/>
        <w:jc w:val="both"/>
        <w:rPr>
          <w:lang w:eastAsia="ja-JP"/>
        </w:rPr>
      </w:pPr>
      <w:r>
        <w:rPr>
          <w:lang w:eastAsia="ja-JP"/>
        </w:rPr>
        <w:t xml:space="preserve">First, regarding the downlink beam management (BM), there would be two major implementations in the commercial NW. For example, some operators might perform beam management (BM) based on narrow SSB beams (CSI-RS is not used for the BM). Other operators might perform BM based on CSI-RS, where it might rely on preliminary beam information using wide SSB beams used for initial access (step wise beam control using SSB and CSI-RS). Both of them are realistic designs, since we have very high flexibility regarding detailed SSB/CSI-RS design such as time- and frequency-domain densities, resource element (RE) mapping, and can be optimized for different operating scenarios. </w:t>
      </w:r>
    </w:p>
    <w:p w14:paraId="3D2D395D" w14:textId="57A274F0" w:rsidR="003E7659" w:rsidRDefault="0008525B" w:rsidP="00DF55CB">
      <w:pPr>
        <w:spacing w:before="120" w:after="120"/>
        <w:ind w:firstLineChars="200" w:firstLine="440"/>
        <w:jc w:val="both"/>
        <w:rPr>
          <w:lang w:eastAsia="ja-JP"/>
        </w:rPr>
      </w:pPr>
      <w:r>
        <w:rPr>
          <w:lang w:eastAsia="ja-JP"/>
        </w:rPr>
        <w:t>Regarding the UL BM based on beam correspondence, it is natural that we share downlink RSs for both of the DL an</w:t>
      </w:r>
      <w:r w:rsidR="00DF55CB">
        <w:rPr>
          <w:rFonts w:hint="eastAsia"/>
          <w:lang w:eastAsia="ja-JP"/>
        </w:rPr>
        <w:t>d</w:t>
      </w:r>
      <w:r>
        <w:rPr>
          <w:lang w:eastAsia="ja-JP"/>
        </w:rPr>
        <w:t xml:space="preserve"> UL beam management. Thus, we should have two major types of UL beam management assuming beam correspondence (BC) those are SSB-based and CSI-RS-based. </w:t>
      </w:r>
      <w:r w:rsidR="008F25F6">
        <w:rPr>
          <w:rFonts w:hint="eastAsia"/>
          <w:lang w:eastAsia="ja-JP"/>
        </w:rPr>
        <w:t xml:space="preserve">If </w:t>
      </w:r>
      <w:r>
        <w:rPr>
          <w:lang w:eastAsia="ja-JP"/>
        </w:rPr>
        <w:t xml:space="preserve">RAN4 only </w:t>
      </w:r>
      <w:r>
        <w:rPr>
          <w:rFonts w:hint="eastAsia"/>
          <w:lang w:eastAsia="ja-JP"/>
        </w:rPr>
        <w:t>defin</w:t>
      </w:r>
      <w:r>
        <w:rPr>
          <w:lang w:eastAsia="ja-JP"/>
        </w:rPr>
        <w:t>es</w:t>
      </w:r>
      <w:r>
        <w:rPr>
          <w:rFonts w:hint="eastAsia"/>
          <w:lang w:eastAsia="ja-JP"/>
        </w:rPr>
        <w:t xml:space="preserve"> </w:t>
      </w:r>
      <w:r>
        <w:rPr>
          <w:lang w:eastAsia="ja-JP"/>
        </w:rPr>
        <w:t xml:space="preserve">BC requirements </w:t>
      </w:r>
      <w:r w:rsidR="007E259B">
        <w:rPr>
          <w:lang w:eastAsia="ja-JP"/>
        </w:rPr>
        <w:t xml:space="preserve">for one of </w:t>
      </w:r>
      <w:r w:rsidR="00942FBF">
        <w:rPr>
          <w:lang w:eastAsia="ja-JP"/>
        </w:rPr>
        <w:t>the</w:t>
      </w:r>
      <w:r w:rsidR="008F25F6">
        <w:rPr>
          <w:rFonts w:hint="eastAsia"/>
          <w:lang w:eastAsia="ja-JP"/>
        </w:rPr>
        <w:t xml:space="preserve"> signals, it means </w:t>
      </w:r>
      <w:r>
        <w:rPr>
          <w:lang w:eastAsia="ja-JP"/>
        </w:rPr>
        <w:t xml:space="preserve">the other </w:t>
      </w:r>
      <w:r w:rsidR="008F25F6">
        <w:rPr>
          <w:rFonts w:hint="eastAsia"/>
          <w:lang w:eastAsia="ja-JP"/>
        </w:rPr>
        <w:t xml:space="preserve">operation is </w:t>
      </w:r>
      <w:r>
        <w:rPr>
          <w:lang w:eastAsia="ja-JP"/>
        </w:rPr>
        <w:t>precluded from the commercial operation, which should be definitely avoided</w:t>
      </w:r>
      <w:r w:rsidR="008F25F6">
        <w:rPr>
          <w:rFonts w:hint="eastAsia"/>
          <w:lang w:eastAsia="ja-JP"/>
        </w:rPr>
        <w:t>.</w:t>
      </w:r>
      <w:r>
        <w:rPr>
          <w:lang w:eastAsia="ja-JP"/>
        </w:rPr>
        <w:t xml:space="preserve"> Followings</w:t>
      </w:r>
      <w:r w:rsidR="008F07C4">
        <w:rPr>
          <w:rFonts w:hint="eastAsia"/>
          <w:lang w:eastAsia="ja-JP"/>
        </w:rPr>
        <w:t xml:space="preserve"> </w:t>
      </w:r>
      <w:r>
        <w:rPr>
          <w:lang w:eastAsia="ja-JP"/>
        </w:rPr>
        <w:t>are</w:t>
      </w:r>
      <w:r w:rsidR="003E7659">
        <w:rPr>
          <w:rFonts w:hint="eastAsia"/>
          <w:lang w:eastAsia="ja-JP"/>
        </w:rPr>
        <w:t xml:space="preserve"> the </w:t>
      </w:r>
      <w:r>
        <w:rPr>
          <w:lang w:eastAsia="ja-JP"/>
        </w:rPr>
        <w:t>possible</w:t>
      </w:r>
      <w:r>
        <w:rPr>
          <w:rFonts w:hint="eastAsia"/>
          <w:lang w:eastAsia="ja-JP"/>
        </w:rPr>
        <w:t xml:space="preserve"> </w:t>
      </w:r>
      <w:r w:rsidR="003E7659">
        <w:rPr>
          <w:rFonts w:hint="eastAsia"/>
          <w:lang w:eastAsia="ja-JP"/>
        </w:rPr>
        <w:t xml:space="preserve">cases for </w:t>
      </w:r>
      <w:r>
        <w:rPr>
          <w:lang w:eastAsia="ja-JP"/>
        </w:rPr>
        <w:t>the physical signals supported for BC requirements</w:t>
      </w:r>
      <w:r w:rsidR="003E7659">
        <w:rPr>
          <w:rFonts w:hint="eastAsia"/>
          <w:lang w:eastAsia="ja-JP"/>
        </w:rPr>
        <w:t>.</w:t>
      </w:r>
    </w:p>
    <w:p w14:paraId="0AFE67ED" w14:textId="5264A668" w:rsidR="00B432F0" w:rsidRPr="003E7659" w:rsidRDefault="00DF55CB" w:rsidP="00DF55CB">
      <w:pPr>
        <w:pStyle w:val="af"/>
        <w:numPr>
          <w:ilvl w:val="0"/>
          <w:numId w:val="48"/>
        </w:numPr>
        <w:spacing w:beforeLines="100" w:before="240" w:after="120"/>
        <w:ind w:leftChars="0"/>
        <w:jc w:val="both"/>
        <w:rPr>
          <w:lang w:eastAsia="ja-JP"/>
        </w:rPr>
      </w:pPr>
      <w:r>
        <w:rPr>
          <w:rFonts w:hint="eastAsia"/>
          <w:lang w:eastAsia="ja-JP"/>
        </w:rPr>
        <w:t xml:space="preserve">Option </w:t>
      </w:r>
      <w:r w:rsidR="003E7659">
        <w:rPr>
          <w:rFonts w:hint="eastAsia"/>
          <w:lang w:eastAsia="ja-JP"/>
        </w:rPr>
        <w:t xml:space="preserve">1:  </w:t>
      </w:r>
      <w:r w:rsidR="0008525B">
        <w:rPr>
          <w:rFonts w:hint="eastAsia"/>
          <w:lang w:eastAsia="ja-JP"/>
        </w:rPr>
        <w:t>Only</w:t>
      </w:r>
      <w:r w:rsidR="0008525B">
        <w:rPr>
          <w:lang w:eastAsia="ja-JP"/>
        </w:rPr>
        <w:t xml:space="preserve"> </w:t>
      </w:r>
      <w:r w:rsidR="003E7659">
        <w:rPr>
          <w:rFonts w:hint="eastAsia"/>
          <w:lang w:eastAsia="ja-JP"/>
        </w:rPr>
        <w:t xml:space="preserve">SSB </w:t>
      </w:r>
    </w:p>
    <w:p w14:paraId="5CE598FB" w14:textId="7A50C064" w:rsidR="003E7659" w:rsidRDefault="00DF55CB" w:rsidP="00DF55CB">
      <w:pPr>
        <w:pStyle w:val="af"/>
        <w:numPr>
          <w:ilvl w:val="0"/>
          <w:numId w:val="48"/>
        </w:numPr>
        <w:spacing w:before="120" w:after="120"/>
        <w:ind w:leftChars="0"/>
        <w:jc w:val="both"/>
        <w:rPr>
          <w:lang w:eastAsia="ja-JP"/>
        </w:rPr>
      </w:pPr>
      <w:r>
        <w:rPr>
          <w:rFonts w:hint="eastAsia"/>
          <w:lang w:eastAsia="ja-JP"/>
        </w:rPr>
        <w:t xml:space="preserve">Option </w:t>
      </w:r>
      <w:r w:rsidR="003E7659">
        <w:rPr>
          <w:rFonts w:hint="eastAsia"/>
          <w:lang w:eastAsia="ja-JP"/>
        </w:rPr>
        <w:t xml:space="preserve">2:  </w:t>
      </w:r>
      <w:r w:rsidR="0008525B">
        <w:rPr>
          <w:lang w:eastAsia="ja-JP"/>
        </w:rPr>
        <w:t xml:space="preserve">Only </w:t>
      </w:r>
      <w:r w:rsidR="003E7659">
        <w:rPr>
          <w:rFonts w:hint="eastAsia"/>
          <w:lang w:eastAsia="ja-JP"/>
        </w:rPr>
        <w:t xml:space="preserve">CSI-RS </w:t>
      </w:r>
    </w:p>
    <w:p w14:paraId="6F2AC3A0" w14:textId="06F1A9A7" w:rsidR="003E7659" w:rsidRPr="003E7659" w:rsidRDefault="00DF55CB" w:rsidP="00DF55CB">
      <w:pPr>
        <w:pStyle w:val="af"/>
        <w:numPr>
          <w:ilvl w:val="0"/>
          <w:numId w:val="48"/>
        </w:numPr>
        <w:spacing w:before="120" w:afterLines="100" w:after="240"/>
        <w:ind w:leftChars="0"/>
        <w:jc w:val="both"/>
        <w:rPr>
          <w:lang w:eastAsia="ja-JP"/>
        </w:rPr>
      </w:pPr>
      <w:r>
        <w:rPr>
          <w:rFonts w:hint="eastAsia"/>
          <w:lang w:eastAsia="ja-JP"/>
        </w:rPr>
        <w:t xml:space="preserve">Option </w:t>
      </w:r>
      <w:r w:rsidR="003E7659">
        <w:rPr>
          <w:rFonts w:hint="eastAsia"/>
          <w:lang w:eastAsia="ja-JP"/>
        </w:rPr>
        <w:t xml:space="preserve">3:  SSB </w:t>
      </w:r>
      <w:r w:rsidR="0008525B">
        <w:rPr>
          <w:lang w:eastAsia="ja-JP"/>
        </w:rPr>
        <w:t xml:space="preserve">only </w:t>
      </w:r>
      <w:r w:rsidR="003E7659">
        <w:rPr>
          <w:rFonts w:hint="eastAsia"/>
          <w:lang w:eastAsia="ja-JP"/>
        </w:rPr>
        <w:t>and CSI-RS</w:t>
      </w:r>
      <w:r w:rsidR="0008525B">
        <w:rPr>
          <w:lang w:eastAsia="ja-JP"/>
        </w:rPr>
        <w:t xml:space="preserve"> only</w:t>
      </w:r>
      <w:r w:rsidR="003E7659">
        <w:rPr>
          <w:rFonts w:hint="eastAsia"/>
          <w:lang w:eastAsia="ja-JP"/>
        </w:rPr>
        <w:t xml:space="preserve"> </w:t>
      </w:r>
    </w:p>
    <w:p w14:paraId="4E31F4F4" w14:textId="42FCC6E6" w:rsidR="0008525B" w:rsidRPr="0008525B" w:rsidRDefault="0008525B" w:rsidP="0008525B">
      <w:pPr>
        <w:spacing w:before="120" w:after="120"/>
        <w:jc w:val="both"/>
        <w:rPr>
          <w:lang w:eastAsia="ja-JP"/>
        </w:rPr>
      </w:pPr>
      <w:r w:rsidRPr="00DF55CB">
        <w:rPr>
          <w:lang w:eastAsia="ja-JP"/>
        </w:rPr>
        <w:t xml:space="preserve">We think BC tests </w:t>
      </w:r>
      <w:r>
        <w:rPr>
          <w:lang w:eastAsia="ja-JP"/>
        </w:rPr>
        <w:t xml:space="preserve">should be specified each of the SSB and CSI-RS </w:t>
      </w:r>
      <w:r w:rsidRPr="00DF55CB">
        <w:rPr>
          <w:lang w:eastAsia="ja-JP"/>
        </w:rPr>
        <w:t xml:space="preserve">(option 3) </w:t>
      </w:r>
      <w:r w:rsidRPr="0008525B">
        <w:rPr>
          <w:lang w:eastAsia="ja-JP"/>
        </w:rPr>
        <w:t>in RAN4.</w:t>
      </w:r>
    </w:p>
    <w:p w14:paraId="0F6660F7" w14:textId="77777777" w:rsidR="00E02915" w:rsidRDefault="00E02915" w:rsidP="00DF55CB">
      <w:pPr>
        <w:spacing w:before="120" w:after="120"/>
        <w:jc w:val="both"/>
        <w:rPr>
          <w:lang w:eastAsia="ja-JP"/>
        </w:rPr>
      </w:pPr>
    </w:p>
    <w:p w14:paraId="7D734209" w14:textId="67032C6C" w:rsidR="0008525B" w:rsidRPr="007C1AFE" w:rsidRDefault="0008525B" w:rsidP="0008525B">
      <w:pPr>
        <w:spacing w:before="120" w:after="120"/>
        <w:jc w:val="both"/>
        <w:rPr>
          <w:b/>
          <w:i/>
          <w:lang w:eastAsia="ja-JP"/>
        </w:rPr>
      </w:pPr>
      <w:r>
        <w:rPr>
          <w:rFonts w:hint="eastAsia"/>
          <w:b/>
          <w:i/>
          <w:lang w:eastAsia="ja-JP"/>
        </w:rPr>
        <w:t xml:space="preserve">Proposal </w:t>
      </w:r>
      <w:r>
        <w:rPr>
          <w:b/>
          <w:i/>
          <w:lang w:eastAsia="ja-JP"/>
        </w:rPr>
        <w:t>2</w:t>
      </w:r>
      <w:r>
        <w:rPr>
          <w:rFonts w:hint="eastAsia"/>
          <w:b/>
          <w:i/>
          <w:lang w:eastAsia="ja-JP"/>
        </w:rPr>
        <w:t>:</w:t>
      </w:r>
      <w:r w:rsidRPr="007C1AFE">
        <w:rPr>
          <w:rFonts w:hint="eastAsia"/>
          <w:b/>
          <w:i/>
          <w:lang w:eastAsia="ja-JP"/>
        </w:rPr>
        <w:t xml:space="preserve"> </w:t>
      </w:r>
      <w:r>
        <w:rPr>
          <w:rFonts w:hint="eastAsia"/>
          <w:b/>
          <w:i/>
          <w:lang w:eastAsia="ja-JP"/>
        </w:rPr>
        <w:t xml:space="preserve">BC </w:t>
      </w:r>
      <w:r>
        <w:rPr>
          <w:b/>
          <w:i/>
          <w:lang w:eastAsia="ja-JP"/>
        </w:rPr>
        <w:t>requirement</w:t>
      </w:r>
      <w:r>
        <w:rPr>
          <w:rFonts w:hint="eastAsia"/>
          <w:b/>
          <w:i/>
          <w:lang w:eastAsia="ja-JP"/>
        </w:rPr>
        <w:t xml:space="preserve"> is defined for each </w:t>
      </w:r>
      <w:r>
        <w:rPr>
          <w:b/>
          <w:i/>
          <w:lang w:eastAsia="ja-JP"/>
        </w:rPr>
        <w:t xml:space="preserve">of </w:t>
      </w:r>
      <w:r>
        <w:rPr>
          <w:rFonts w:hint="eastAsia"/>
          <w:b/>
          <w:i/>
          <w:lang w:eastAsia="ja-JP"/>
        </w:rPr>
        <w:t xml:space="preserve">SSB </w:t>
      </w:r>
      <w:r>
        <w:rPr>
          <w:b/>
          <w:i/>
          <w:lang w:eastAsia="ja-JP"/>
        </w:rPr>
        <w:t xml:space="preserve">only </w:t>
      </w:r>
      <w:r>
        <w:rPr>
          <w:rFonts w:hint="eastAsia"/>
          <w:b/>
          <w:i/>
          <w:lang w:eastAsia="ja-JP"/>
        </w:rPr>
        <w:t>and CSI-RS</w:t>
      </w:r>
      <w:r>
        <w:rPr>
          <w:b/>
          <w:i/>
          <w:lang w:eastAsia="ja-JP"/>
        </w:rPr>
        <w:t xml:space="preserve"> only</w:t>
      </w:r>
      <w:r>
        <w:rPr>
          <w:rFonts w:hint="eastAsia"/>
          <w:b/>
          <w:i/>
          <w:lang w:eastAsia="ja-JP"/>
        </w:rPr>
        <w:t xml:space="preserve">. </w:t>
      </w:r>
    </w:p>
    <w:p w14:paraId="65A2951B" w14:textId="57C2900D" w:rsidR="00E02915" w:rsidRPr="00B432F0" w:rsidRDefault="0008525B" w:rsidP="00B669FD">
      <w:pPr>
        <w:spacing w:before="120" w:after="120"/>
        <w:jc w:val="both"/>
        <w:rPr>
          <w:b/>
          <w:i/>
          <w:lang w:eastAsia="ja-JP"/>
        </w:rPr>
      </w:pPr>
      <w:r w:rsidRPr="00B432F0">
        <w:rPr>
          <w:rFonts w:hint="eastAsia"/>
          <w:b/>
          <w:i/>
          <w:lang w:eastAsia="ja-JP"/>
        </w:rPr>
        <w:t>Proposal</w:t>
      </w:r>
      <w:r>
        <w:rPr>
          <w:b/>
          <w:i/>
          <w:lang w:eastAsia="ja-JP"/>
        </w:rPr>
        <w:t xml:space="preserve"> 3</w:t>
      </w:r>
      <w:r w:rsidR="00B432F0" w:rsidRPr="00B432F0">
        <w:rPr>
          <w:rFonts w:hint="eastAsia"/>
          <w:b/>
          <w:i/>
          <w:lang w:eastAsia="ja-JP"/>
        </w:rPr>
        <w:t>: DL measurement signal should be specified in RAN4.</w:t>
      </w:r>
    </w:p>
    <w:p w14:paraId="18D1D1F6" w14:textId="0EC1BAAD" w:rsidR="002556E8" w:rsidRDefault="002556E8" w:rsidP="00771F39">
      <w:pPr>
        <w:spacing w:before="120" w:after="120"/>
        <w:jc w:val="both"/>
        <w:rPr>
          <w:lang w:eastAsia="ja-JP"/>
        </w:rPr>
      </w:pPr>
    </w:p>
    <w:p w14:paraId="447085A3" w14:textId="77777777" w:rsidR="006E7C31" w:rsidRPr="006E7C31" w:rsidRDefault="00C6392C" w:rsidP="00771F39">
      <w:pPr>
        <w:pStyle w:val="1"/>
        <w:spacing w:before="120" w:after="120"/>
      </w:pPr>
      <w:r>
        <w:t>Conclusion</w:t>
      </w:r>
    </w:p>
    <w:p w14:paraId="2BC38BB1" w14:textId="77777777" w:rsidR="00CB5D81" w:rsidRDefault="00CD69FF" w:rsidP="00CB5D81">
      <w:pPr>
        <w:spacing w:before="120" w:after="120"/>
        <w:ind w:leftChars="50" w:left="110"/>
        <w:jc w:val="both"/>
        <w:rPr>
          <w:b/>
          <w:i/>
          <w:lang w:eastAsia="ja-JP"/>
        </w:rPr>
      </w:pPr>
      <w:r>
        <w:rPr>
          <w:rFonts w:hint="eastAsia"/>
          <w:lang w:eastAsia="ja-JP"/>
        </w:rPr>
        <w:t xml:space="preserve">In this </w:t>
      </w:r>
      <w:r>
        <w:rPr>
          <w:lang w:eastAsia="ja-JP"/>
        </w:rPr>
        <w:t>contribution</w:t>
      </w:r>
      <w:r w:rsidR="005B4995">
        <w:rPr>
          <w:rFonts w:hint="eastAsia"/>
          <w:lang w:eastAsia="ja-JP"/>
        </w:rPr>
        <w:t xml:space="preserve">, </w:t>
      </w:r>
      <w:r w:rsidR="00407197">
        <w:rPr>
          <w:rFonts w:hint="eastAsia"/>
          <w:lang w:eastAsia="ja-JP"/>
        </w:rPr>
        <w:t xml:space="preserve">BC </w:t>
      </w:r>
      <w:r w:rsidR="00407197">
        <w:rPr>
          <w:lang w:eastAsia="ja-JP"/>
        </w:rPr>
        <w:t>requirement</w:t>
      </w:r>
      <w:r w:rsidR="00407197">
        <w:rPr>
          <w:rFonts w:hint="eastAsia"/>
          <w:lang w:eastAsia="ja-JP"/>
        </w:rPr>
        <w:t xml:space="preserve"> for PC4 and DL measurement signals are discussed. </w:t>
      </w:r>
      <w:r w:rsidR="00407197">
        <w:rPr>
          <w:lang w:eastAsia="ja-JP"/>
        </w:rPr>
        <w:t>C</w:t>
      </w:r>
      <w:r w:rsidR="00407197">
        <w:rPr>
          <w:rFonts w:hint="eastAsia"/>
          <w:lang w:eastAsia="ja-JP"/>
        </w:rPr>
        <w:t xml:space="preserve">onsidering the </w:t>
      </w:r>
      <w:r w:rsidR="00407197">
        <w:rPr>
          <w:lang w:eastAsia="ja-JP"/>
        </w:rPr>
        <w:t>assumed</w:t>
      </w:r>
      <w:r w:rsidR="00407197">
        <w:rPr>
          <w:rFonts w:hint="eastAsia"/>
          <w:lang w:eastAsia="ja-JP"/>
        </w:rPr>
        <w:t xml:space="preserve"> use case, some observations and proposals are provided as follows.</w:t>
      </w:r>
    </w:p>
    <w:p w14:paraId="07D2D81A" w14:textId="77777777" w:rsidR="00CB5D81" w:rsidRPr="00407197" w:rsidRDefault="00407197" w:rsidP="00CB5D81">
      <w:pPr>
        <w:spacing w:before="120" w:after="120"/>
        <w:jc w:val="both"/>
        <w:rPr>
          <w:b/>
          <w:i/>
          <w:lang w:eastAsia="ja-JP"/>
        </w:rPr>
      </w:pPr>
      <w:r w:rsidRPr="00407197">
        <w:rPr>
          <w:rFonts w:hint="eastAsia"/>
          <w:b/>
          <w:i/>
          <w:lang w:eastAsia="ja-JP"/>
        </w:rPr>
        <w:t xml:space="preserve">For PC4 requirement, </w:t>
      </w:r>
    </w:p>
    <w:p w14:paraId="3EB905E8" w14:textId="77777777" w:rsidR="001534A5" w:rsidRDefault="001534A5" w:rsidP="001534A5">
      <w:pPr>
        <w:spacing w:before="120" w:after="120"/>
        <w:jc w:val="both"/>
        <w:rPr>
          <w:b/>
          <w:i/>
          <w:lang w:eastAsia="ja-JP"/>
        </w:rPr>
      </w:pPr>
      <w:r w:rsidRPr="004E4BD0">
        <w:rPr>
          <w:rFonts w:hint="eastAsia"/>
          <w:b/>
          <w:i/>
          <w:lang w:eastAsia="ja-JP"/>
        </w:rPr>
        <w:lastRenderedPageBreak/>
        <w:t>Observation 1:</w:t>
      </w:r>
      <w:r>
        <w:rPr>
          <w:rFonts w:hint="eastAsia"/>
          <w:b/>
          <w:i/>
          <w:lang w:eastAsia="ja-JP"/>
        </w:rPr>
        <w:t xml:space="preserve"> The device type of PC4 will be not only FWA but also portable device.</w:t>
      </w:r>
    </w:p>
    <w:p w14:paraId="5B24726A" w14:textId="77777777" w:rsidR="001534A5" w:rsidRDefault="001534A5" w:rsidP="001534A5">
      <w:pPr>
        <w:spacing w:before="120" w:after="120"/>
        <w:jc w:val="both"/>
        <w:rPr>
          <w:b/>
          <w:i/>
          <w:lang w:eastAsia="ja-JP"/>
        </w:rPr>
      </w:pPr>
      <w:r w:rsidRPr="004E4BD0">
        <w:rPr>
          <w:rFonts w:hint="eastAsia"/>
          <w:b/>
          <w:i/>
          <w:lang w:eastAsia="ja-JP"/>
        </w:rPr>
        <w:t xml:space="preserve">Observation </w:t>
      </w:r>
      <w:r>
        <w:rPr>
          <w:rFonts w:hint="eastAsia"/>
          <w:b/>
          <w:i/>
          <w:lang w:eastAsia="ja-JP"/>
        </w:rPr>
        <w:t>2</w:t>
      </w:r>
      <w:r w:rsidRPr="004E4BD0">
        <w:rPr>
          <w:rFonts w:hint="eastAsia"/>
          <w:b/>
          <w:i/>
          <w:lang w:eastAsia="ja-JP"/>
        </w:rPr>
        <w:t>:</w:t>
      </w:r>
      <w:r>
        <w:rPr>
          <w:rFonts w:hint="eastAsia"/>
          <w:b/>
          <w:i/>
          <w:lang w:eastAsia="ja-JP"/>
        </w:rPr>
        <w:t xml:space="preserve"> </w:t>
      </w:r>
      <w:r w:rsidRPr="0007371D">
        <w:rPr>
          <w:b/>
          <w:i/>
          <w:lang w:eastAsia="ja-JP"/>
        </w:rPr>
        <w:t xml:space="preserve">If </w:t>
      </w:r>
      <w:r>
        <w:rPr>
          <w:rFonts w:hint="eastAsia"/>
          <w:b/>
          <w:i/>
          <w:lang w:eastAsia="ja-JP"/>
        </w:rPr>
        <w:t xml:space="preserve">there is </w:t>
      </w:r>
      <w:r w:rsidRPr="0007371D">
        <w:rPr>
          <w:b/>
          <w:i/>
          <w:lang w:eastAsia="ja-JP"/>
        </w:rPr>
        <w:t xml:space="preserve">a PC4 device is only for FWA purpose, </w:t>
      </w:r>
      <w:r>
        <w:rPr>
          <w:rFonts w:hint="eastAsia"/>
          <w:b/>
          <w:i/>
          <w:lang w:eastAsia="ja-JP"/>
        </w:rPr>
        <w:t xml:space="preserve">some exception </w:t>
      </w:r>
      <w:r w:rsidRPr="0007371D">
        <w:rPr>
          <w:b/>
          <w:i/>
          <w:lang w:eastAsia="ja-JP"/>
        </w:rPr>
        <w:t xml:space="preserve">may be considered </w:t>
      </w:r>
      <w:r>
        <w:rPr>
          <w:rFonts w:hint="eastAsia"/>
          <w:b/>
          <w:i/>
          <w:lang w:eastAsia="ja-JP"/>
        </w:rPr>
        <w:t>for such kind device.</w:t>
      </w:r>
    </w:p>
    <w:p w14:paraId="2046443F" w14:textId="77777777" w:rsidR="00407197" w:rsidRDefault="001534A5" w:rsidP="00407197">
      <w:pPr>
        <w:spacing w:before="120" w:after="120"/>
        <w:jc w:val="both"/>
        <w:rPr>
          <w:b/>
          <w:i/>
          <w:lang w:eastAsia="ja-JP"/>
        </w:rPr>
      </w:pPr>
      <w:r>
        <w:rPr>
          <w:rFonts w:hint="eastAsia"/>
          <w:b/>
          <w:i/>
          <w:lang w:eastAsia="ja-JP"/>
        </w:rPr>
        <w:t>Proposal</w:t>
      </w:r>
      <w:r w:rsidRPr="004E4BD0">
        <w:rPr>
          <w:rFonts w:hint="eastAsia"/>
          <w:b/>
          <w:i/>
          <w:lang w:eastAsia="ja-JP"/>
        </w:rPr>
        <w:t xml:space="preserve"> 1:</w:t>
      </w:r>
      <w:r>
        <w:rPr>
          <w:rFonts w:hint="eastAsia"/>
          <w:b/>
          <w:i/>
          <w:lang w:eastAsia="ja-JP"/>
        </w:rPr>
        <w:t xml:space="preserve"> The BC requirement for PC4 is defined as same as that for PC3. Some exceptions may be considered for FWA purpose device.</w:t>
      </w:r>
    </w:p>
    <w:p w14:paraId="42B4E267" w14:textId="77777777" w:rsidR="00407197" w:rsidRDefault="00407197" w:rsidP="00407197">
      <w:pPr>
        <w:spacing w:before="120" w:after="120"/>
        <w:jc w:val="both"/>
        <w:rPr>
          <w:b/>
          <w:i/>
          <w:lang w:eastAsia="ja-JP"/>
        </w:rPr>
      </w:pPr>
    </w:p>
    <w:p w14:paraId="305E6821" w14:textId="77777777" w:rsidR="00407197" w:rsidRDefault="00407197" w:rsidP="00407197">
      <w:pPr>
        <w:spacing w:before="120" w:after="120"/>
        <w:jc w:val="both"/>
        <w:rPr>
          <w:b/>
          <w:i/>
          <w:lang w:eastAsia="ja-JP"/>
        </w:rPr>
      </w:pPr>
      <w:r>
        <w:rPr>
          <w:rFonts w:hint="eastAsia"/>
          <w:b/>
          <w:i/>
          <w:lang w:eastAsia="ja-JP"/>
        </w:rPr>
        <w:t>For DL measurement signals,</w:t>
      </w:r>
    </w:p>
    <w:p w14:paraId="1DA80BDF" w14:textId="77777777" w:rsidR="00DF55CB" w:rsidRPr="007C1AFE" w:rsidRDefault="00DF55CB" w:rsidP="00DF55CB">
      <w:pPr>
        <w:spacing w:before="120" w:after="120"/>
        <w:jc w:val="both"/>
        <w:rPr>
          <w:b/>
          <w:i/>
          <w:lang w:eastAsia="ja-JP"/>
        </w:rPr>
      </w:pPr>
      <w:r>
        <w:rPr>
          <w:rFonts w:hint="eastAsia"/>
          <w:b/>
          <w:i/>
          <w:lang w:eastAsia="ja-JP"/>
        </w:rPr>
        <w:t xml:space="preserve">Proposal </w:t>
      </w:r>
      <w:r>
        <w:rPr>
          <w:b/>
          <w:i/>
          <w:lang w:eastAsia="ja-JP"/>
        </w:rPr>
        <w:t>2</w:t>
      </w:r>
      <w:r>
        <w:rPr>
          <w:rFonts w:hint="eastAsia"/>
          <w:b/>
          <w:i/>
          <w:lang w:eastAsia="ja-JP"/>
        </w:rPr>
        <w:t>:</w:t>
      </w:r>
      <w:r w:rsidRPr="007C1AFE">
        <w:rPr>
          <w:rFonts w:hint="eastAsia"/>
          <w:b/>
          <w:i/>
          <w:lang w:eastAsia="ja-JP"/>
        </w:rPr>
        <w:t xml:space="preserve"> </w:t>
      </w:r>
      <w:r>
        <w:rPr>
          <w:rFonts w:hint="eastAsia"/>
          <w:b/>
          <w:i/>
          <w:lang w:eastAsia="ja-JP"/>
        </w:rPr>
        <w:t xml:space="preserve">BC </w:t>
      </w:r>
      <w:r>
        <w:rPr>
          <w:b/>
          <w:i/>
          <w:lang w:eastAsia="ja-JP"/>
        </w:rPr>
        <w:t>requirement</w:t>
      </w:r>
      <w:r>
        <w:rPr>
          <w:rFonts w:hint="eastAsia"/>
          <w:b/>
          <w:i/>
          <w:lang w:eastAsia="ja-JP"/>
        </w:rPr>
        <w:t xml:space="preserve"> is defined for each </w:t>
      </w:r>
      <w:r>
        <w:rPr>
          <w:b/>
          <w:i/>
          <w:lang w:eastAsia="ja-JP"/>
        </w:rPr>
        <w:t xml:space="preserve">of </w:t>
      </w:r>
      <w:r>
        <w:rPr>
          <w:rFonts w:hint="eastAsia"/>
          <w:b/>
          <w:i/>
          <w:lang w:eastAsia="ja-JP"/>
        </w:rPr>
        <w:t xml:space="preserve">SSB </w:t>
      </w:r>
      <w:r>
        <w:rPr>
          <w:b/>
          <w:i/>
          <w:lang w:eastAsia="ja-JP"/>
        </w:rPr>
        <w:t xml:space="preserve">only </w:t>
      </w:r>
      <w:r>
        <w:rPr>
          <w:rFonts w:hint="eastAsia"/>
          <w:b/>
          <w:i/>
          <w:lang w:eastAsia="ja-JP"/>
        </w:rPr>
        <w:t>and CSI-RS</w:t>
      </w:r>
      <w:r>
        <w:rPr>
          <w:b/>
          <w:i/>
          <w:lang w:eastAsia="ja-JP"/>
        </w:rPr>
        <w:t xml:space="preserve"> only</w:t>
      </w:r>
      <w:r>
        <w:rPr>
          <w:rFonts w:hint="eastAsia"/>
          <w:b/>
          <w:i/>
          <w:lang w:eastAsia="ja-JP"/>
        </w:rPr>
        <w:t xml:space="preserve">. </w:t>
      </w:r>
    </w:p>
    <w:p w14:paraId="52DC2EDF" w14:textId="77777777" w:rsidR="00DF55CB" w:rsidRPr="00B432F0" w:rsidRDefault="00DF55CB" w:rsidP="00DF55CB">
      <w:pPr>
        <w:spacing w:before="120" w:after="120"/>
        <w:jc w:val="both"/>
        <w:rPr>
          <w:b/>
          <w:i/>
          <w:lang w:eastAsia="ja-JP"/>
        </w:rPr>
      </w:pPr>
      <w:r w:rsidRPr="00B432F0">
        <w:rPr>
          <w:rFonts w:hint="eastAsia"/>
          <w:b/>
          <w:i/>
          <w:lang w:eastAsia="ja-JP"/>
        </w:rPr>
        <w:t>Proposal</w:t>
      </w:r>
      <w:r>
        <w:rPr>
          <w:b/>
          <w:i/>
          <w:lang w:eastAsia="ja-JP"/>
        </w:rPr>
        <w:t xml:space="preserve"> 3</w:t>
      </w:r>
      <w:r w:rsidRPr="00B432F0">
        <w:rPr>
          <w:rFonts w:hint="eastAsia"/>
          <w:b/>
          <w:i/>
          <w:lang w:eastAsia="ja-JP"/>
        </w:rPr>
        <w:t>: DL measurement signal should be specified in RAN4.</w:t>
      </w:r>
    </w:p>
    <w:p w14:paraId="10754E07" w14:textId="77777777" w:rsidR="00407197" w:rsidRPr="00CB5D81" w:rsidRDefault="00407197" w:rsidP="001534A5">
      <w:pPr>
        <w:spacing w:before="120" w:after="120"/>
        <w:ind w:leftChars="50" w:left="110"/>
        <w:jc w:val="both"/>
        <w:rPr>
          <w:b/>
          <w:i/>
          <w:lang w:eastAsia="ja-JP"/>
        </w:rPr>
      </w:pPr>
    </w:p>
    <w:p w14:paraId="7F3F23CD" w14:textId="77777777" w:rsidR="005A7E90" w:rsidRDefault="005A7E90" w:rsidP="00771F39">
      <w:pPr>
        <w:pStyle w:val="1"/>
        <w:spacing w:before="120" w:after="120"/>
      </w:pPr>
      <w:r>
        <w:t>References</w:t>
      </w:r>
    </w:p>
    <w:p w14:paraId="344D77B1" w14:textId="77777777" w:rsidR="00443570" w:rsidRPr="000B7E56" w:rsidRDefault="00443570" w:rsidP="00443570">
      <w:pPr>
        <w:spacing w:before="120" w:after="120"/>
        <w:ind w:left="567" w:hanging="567"/>
        <w:jc w:val="both"/>
        <w:rPr>
          <w:szCs w:val="22"/>
          <w:lang w:eastAsia="ja-JP"/>
        </w:rPr>
      </w:pPr>
      <w:r>
        <w:rPr>
          <w:rFonts w:hint="eastAsia"/>
          <w:szCs w:val="22"/>
          <w:lang w:val="en-US" w:eastAsia="ja-JP"/>
        </w:rPr>
        <w:t xml:space="preserve">[1]    </w:t>
      </w:r>
      <w:r w:rsidRPr="000B7E56">
        <w:rPr>
          <w:szCs w:val="22"/>
          <w:lang w:val="en-US" w:eastAsia="ja-JP"/>
        </w:rPr>
        <w:t>R4-1814174</w:t>
      </w:r>
      <w:r>
        <w:rPr>
          <w:rFonts w:hint="eastAsia"/>
          <w:szCs w:val="22"/>
          <w:lang w:val="en-US" w:eastAsia="ja-JP"/>
        </w:rPr>
        <w:t xml:space="preserve">, </w:t>
      </w:r>
      <w:r w:rsidRPr="000B7E56">
        <w:rPr>
          <w:szCs w:val="22"/>
          <w:lang w:val="en-US" w:eastAsia="ja-JP"/>
        </w:rPr>
        <w:t>WF for FR2 Beam Correspondence Requirement</w:t>
      </w:r>
      <w:r>
        <w:rPr>
          <w:rFonts w:hint="eastAsia"/>
          <w:szCs w:val="22"/>
          <w:lang w:val="en-US" w:eastAsia="ja-JP"/>
        </w:rPr>
        <w:t xml:space="preserve">, </w:t>
      </w:r>
      <w:r w:rsidRPr="00A12828">
        <w:rPr>
          <w:szCs w:val="22"/>
          <w:lang w:val="en-US" w:eastAsia="ja-JP"/>
        </w:rPr>
        <w:t>Qualcomm Incorporated</w:t>
      </w:r>
      <w:r>
        <w:rPr>
          <w:rFonts w:hint="eastAsia"/>
          <w:szCs w:val="22"/>
          <w:lang w:val="en-US" w:eastAsia="ja-JP"/>
        </w:rPr>
        <w:t>, RAN4#88bis,</w:t>
      </w:r>
    </w:p>
    <w:p w14:paraId="1AF5A3D6" w14:textId="77777777" w:rsidR="008605AC" w:rsidRDefault="00534AE0" w:rsidP="00443570">
      <w:pPr>
        <w:spacing w:before="120" w:after="120"/>
        <w:ind w:left="567" w:hanging="567"/>
        <w:jc w:val="both"/>
        <w:rPr>
          <w:szCs w:val="22"/>
          <w:lang w:val="en-US" w:eastAsia="ja-JP"/>
        </w:rPr>
      </w:pPr>
      <w:r w:rsidRPr="00C82D6B">
        <w:rPr>
          <w:szCs w:val="22"/>
          <w:lang w:val="en-US" w:eastAsia="ja-JP"/>
        </w:rPr>
        <w:t>[</w:t>
      </w:r>
      <w:r w:rsidR="00443570">
        <w:rPr>
          <w:rFonts w:hint="eastAsia"/>
          <w:szCs w:val="22"/>
          <w:lang w:val="en-US" w:eastAsia="ja-JP"/>
        </w:rPr>
        <w:t>2</w:t>
      </w:r>
      <w:r w:rsidRPr="00C82D6B">
        <w:rPr>
          <w:szCs w:val="22"/>
          <w:lang w:val="en-US" w:eastAsia="ja-JP"/>
        </w:rPr>
        <w:t xml:space="preserve">]    </w:t>
      </w:r>
      <w:r w:rsidR="001B23C2" w:rsidRPr="001B23C2">
        <w:rPr>
          <w:szCs w:val="22"/>
          <w:lang w:val="en-US" w:eastAsia="ja-JP"/>
        </w:rPr>
        <w:t>R4-1</w:t>
      </w:r>
      <w:r w:rsidR="00A12828">
        <w:rPr>
          <w:rFonts w:hint="eastAsia"/>
          <w:szCs w:val="22"/>
          <w:lang w:val="en-US" w:eastAsia="ja-JP"/>
        </w:rPr>
        <w:t>813832</w:t>
      </w:r>
      <w:r w:rsidR="000B7E56">
        <w:rPr>
          <w:rFonts w:hint="eastAsia"/>
          <w:szCs w:val="22"/>
          <w:lang w:val="en-US" w:eastAsia="ja-JP"/>
        </w:rPr>
        <w:t>,</w:t>
      </w:r>
      <w:r w:rsidR="001B23C2" w:rsidRPr="001B23C2">
        <w:rPr>
          <w:szCs w:val="22"/>
          <w:lang w:val="en-US" w:eastAsia="ja-JP"/>
        </w:rPr>
        <w:t xml:space="preserve"> </w:t>
      </w:r>
      <w:r w:rsidR="00A12828" w:rsidRPr="00A12828">
        <w:rPr>
          <w:szCs w:val="22"/>
          <w:lang w:val="en-US" w:eastAsia="ja-JP"/>
        </w:rPr>
        <w:t>Beam Correspondence Ad Hoc minutes</w:t>
      </w:r>
      <w:r w:rsidR="001B23C2">
        <w:rPr>
          <w:rFonts w:hint="eastAsia"/>
          <w:szCs w:val="22"/>
          <w:lang w:val="en-US" w:eastAsia="ja-JP"/>
        </w:rPr>
        <w:t xml:space="preserve">, </w:t>
      </w:r>
      <w:r w:rsidR="00A12828" w:rsidRPr="00A12828">
        <w:rPr>
          <w:szCs w:val="22"/>
          <w:lang w:val="en-US" w:eastAsia="ja-JP"/>
        </w:rPr>
        <w:t>Qualcomm Incorporated</w:t>
      </w:r>
      <w:r w:rsidR="00A12828">
        <w:rPr>
          <w:rFonts w:hint="eastAsia"/>
          <w:szCs w:val="22"/>
          <w:lang w:val="en-US" w:eastAsia="ja-JP"/>
        </w:rPr>
        <w:t>, RAN4#88bis</w:t>
      </w:r>
      <w:r w:rsidR="001B23C2">
        <w:rPr>
          <w:rFonts w:hint="eastAsia"/>
          <w:szCs w:val="22"/>
          <w:lang w:val="en-US" w:eastAsia="ja-JP"/>
        </w:rPr>
        <w:t>,</w:t>
      </w:r>
    </w:p>
    <w:sectPr w:rsidR="008605AC" w:rsidSect="009173D6">
      <w:headerReference w:type="even" r:id="rId9"/>
      <w:headerReference w:type="default" r:id="rId10"/>
      <w:footerReference w:type="even" r:id="rId11"/>
      <w:footerReference w:type="default" r:id="rId12"/>
      <w:headerReference w:type="first" r:id="rId13"/>
      <w:footerReference w:type="first" r:id="rId14"/>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9AF6BF" w15:done="0"/>
  <w15:commentEx w15:paraId="3FF8EB7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301680" w14:textId="77777777" w:rsidR="007761BC" w:rsidRDefault="007761BC" w:rsidP="00771F39">
      <w:pPr>
        <w:spacing w:before="120" w:after="120"/>
      </w:pPr>
      <w:r>
        <w:separator/>
      </w:r>
    </w:p>
  </w:endnote>
  <w:endnote w:type="continuationSeparator" w:id="0">
    <w:p w14:paraId="600E30B4" w14:textId="77777777" w:rsidR="007761BC" w:rsidRDefault="007761BC" w:rsidP="00771F3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kia Standard Multiscript">
    <w:altName w:val="Tahoma"/>
    <w:charset w:val="00"/>
    <w:family w:val="swiss"/>
    <w:pitch w:val="variable"/>
    <w:sig w:usb0="A0003AA7" w:usb1="800078FB" w:usb2="00000028"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 ??">
    <w:altName w:val="ＭＳ 明朝"/>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554E89" w14:textId="77777777" w:rsidR="006222E9" w:rsidRDefault="006222E9" w:rsidP="007B65DB">
    <w:pPr>
      <w:pStyle w:val="a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2F84E1" w14:textId="77777777" w:rsidR="006222E9" w:rsidRDefault="006222E9" w:rsidP="00771F39">
    <w:pPr>
      <w:pStyle w:val="a4"/>
      <w:spacing w:before="120" w:after="120"/>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443938" w14:textId="77777777" w:rsidR="006222E9" w:rsidRDefault="006222E9" w:rsidP="007B65DB">
    <w:pPr>
      <w:pStyle w:val="a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EE0935" w14:textId="77777777" w:rsidR="007761BC" w:rsidRDefault="007761BC" w:rsidP="00771F39">
      <w:pPr>
        <w:spacing w:before="120" w:after="120"/>
      </w:pPr>
      <w:r>
        <w:separator/>
      </w:r>
    </w:p>
  </w:footnote>
  <w:footnote w:type="continuationSeparator" w:id="0">
    <w:p w14:paraId="078D30F8" w14:textId="77777777" w:rsidR="007761BC" w:rsidRDefault="007761BC" w:rsidP="00771F39">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2732F0" w14:textId="77777777" w:rsidR="006222E9" w:rsidRDefault="006222E9" w:rsidP="007B65DB">
    <w:pPr>
      <w:pStyle w:val="a3"/>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0D6969" w14:textId="77777777" w:rsidR="006222E9" w:rsidRDefault="006222E9" w:rsidP="007B65DB">
    <w:pPr>
      <w:pStyle w:val="a3"/>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6FACD2" w14:textId="77777777" w:rsidR="006222E9" w:rsidRDefault="006222E9" w:rsidP="007B65DB">
    <w:pPr>
      <w:pStyle w:val="a3"/>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D5CA5B8"/>
    <w:lvl w:ilvl="0">
      <w:start w:val="1"/>
      <w:numFmt w:val="decimal"/>
      <w:lvlText w:val="%1."/>
      <w:lvlJc w:val="left"/>
      <w:pPr>
        <w:tabs>
          <w:tab w:val="num" w:pos="643"/>
        </w:tabs>
        <w:ind w:left="643" w:hanging="360"/>
      </w:pPr>
    </w:lvl>
  </w:abstractNum>
  <w:abstractNum w:abstractNumId="1">
    <w:nsid w:val="FFFFFF80"/>
    <w:multiLevelType w:val="singleLevel"/>
    <w:tmpl w:val="128E3010"/>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18C8216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986E433C"/>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D20458A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0D42DA30"/>
    <w:lvl w:ilvl="0">
      <w:start w:val="1"/>
      <w:numFmt w:val="decimal"/>
      <w:lvlText w:val="%1."/>
      <w:lvlJc w:val="left"/>
      <w:pPr>
        <w:tabs>
          <w:tab w:val="num" w:pos="360"/>
        </w:tabs>
        <w:ind w:left="360" w:hanging="360"/>
      </w:pPr>
    </w:lvl>
  </w:abstractNum>
  <w:abstractNum w:abstractNumId="6">
    <w:nsid w:val="FFFFFF89"/>
    <w:multiLevelType w:val="singleLevel"/>
    <w:tmpl w:val="4A46CCF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2982C6D"/>
    <w:multiLevelType w:val="hybridMultilevel"/>
    <w:tmpl w:val="1528EC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A609A8"/>
    <w:multiLevelType w:val="hybridMultilevel"/>
    <w:tmpl w:val="B8E82C2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nsid w:val="0A3828DF"/>
    <w:multiLevelType w:val="hybridMultilevel"/>
    <w:tmpl w:val="62BC505A"/>
    <w:lvl w:ilvl="0" w:tplc="0A084B6C">
      <w:start w:val="1"/>
      <w:numFmt w:val="bullet"/>
      <w:lvlText w:val="•"/>
      <w:lvlJc w:val="left"/>
      <w:pPr>
        <w:tabs>
          <w:tab w:val="num" w:pos="720"/>
        </w:tabs>
        <w:ind w:left="720" w:hanging="360"/>
      </w:pPr>
      <w:rPr>
        <w:rFonts w:ascii="Arial" w:hAnsi="Arial" w:hint="default"/>
      </w:rPr>
    </w:lvl>
    <w:lvl w:ilvl="1" w:tplc="F4002F96">
      <w:start w:val="1"/>
      <w:numFmt w:val="bullet"/>
      <w:lvlText w:val="•"/>
      <w:lvlJc w:val="left"/>
      <w:pPr>
        <w:tabs>
          <w:tab w:val="num" w:pos="1440"/>
        </w:tabs>
        <w:ind w:left="1440" w:hanging="360"/>
      </w:pPr>
      <w:rPr>
        <w:rFonts w:ascii="Arial" w:hAnsi="Arial" w:hint="default"/>
      </w:rPr>
    </w:lvl>
    <w:lvl w:ilvl="2" w:tplc="0DAAB41A">
      <w:start w:val="1147"/>
      <w:numFmt w:val="bullet"/>
      <w:lvlText w:val="•"/>
      <w:lvlJc w:val="left"/>
      <w:pPr>
        <w:tabs>
          <w:tab w:val="num" w:pos="2160"/>
        </w:tabs>
        <w:ind w:left="2160" w:hanging="360"/>
      </w:pPr>
      <w:rPr>
        <w:rFonts w:ascii="Arial" w:hAnsi="Arial" w:hint="default"/>
      </w:rPr>
    </w:lvl>
    <w:lvl w:ilvl="3" w:tplc="B9BE26B2" w:tentative="1">
      <w:start w:val="1"/>
      <w:numFmt w:val="bullet"/>
      <w:lvlText w:val="•"/>
      <w:lvlJc w:val="left"/>
      <w:pPr>
        <w:tabs>
          <w:tab w:val="num" w:pos="2880"/>
        </w:tabs>
        <w:ind w:left="2880" w:hanging="360"/>
      </w:pPr>
      <w:rPr>
        <w:rFonts w:ascii="Arial" w:hAnsi="Arial" w:hint="default"/>
      </w:rPr>
    </w:lvl>
    <w:lvl w:ilvl="4" w:tplc="F7D07774" w:tentative="1">
      <w:start w:val="1"/>
      <w:numFmt w:val="bullet"/>
      <w:lvlText w:val="•"/>
      <w:lvlJc w:val="left"/>
      <w:pPr>
        <w:tabs>
          <w:tab w:val="num" w:pos="3600"/>
        </w:tabs>
        <w:ind w:left="3600" w:hanging="360"/>
      </w:pPr>
      <w:rPr>
        <w:rFonts w:ascii="Arial" w:hAnsi="Arial" w:hint="default"/>
      </w:rPr>
    </w:lvl>
    <w:lvl w:ilvl="5" w:tplc="15EA0A5C" w:tentative="1">
      <w:start w:val="1"/>
      <w:numFmt w:val="bullet"/>
      <w:lvlText w:val="•"/>
      <w:lvlJc w:val="left"/>
      <w:pPr>
        <w:tabs>
          <w:tab w:val="num" w:pos="4320"/>
        </w:tabs>
        <w:ind w:left="4320" w:hanging="360"/>
      </w:pPr>
      <w:rPr>
        <w:rFonts w:ascii="Arial" w:hAnsi="Arial" w:hint="default"/>
      </w:rPr>
    </w:lvl>
    <w:lvl w:ilvl="6" w:tplc="C3EA670A" w:tentative="1">
      <w:start w:val="1"/>
      <w:numFmt w:val="bullet"/>
      <w:lvlText w:val="•"/>
      <w:lvlJc w:val="left"/>
      <w:pPr>
        <w:tabs>
          <w:tab w:val="num" w:pos="5040"/>
        </w:tabs>
        <w:ind w:left="5040" w:hanging="360"/>
      </w:pPr>
      <w:rPr>
        <w:rFonts w:ascii="Arial" w:hAnsi="Arial" w:hint="default"/>
      </w:rPr>
    </w:lvl>
    <w:lvl w:ilvl="7" w:tplc="7840B9F4" w:tentative="1">
      <w:start w:val="1"/>
      <w:numFmt w:val="bullet"/>
      <w:lvlText w:val="•"/>
      <w:lvlJc w:val="left"/>
      <w:pPr>
        <w:tabs>
          <w:tab w:val="num" w:pos="5760"/>
        </w:tabs>
        <w:ind w:left="5760" w:hanging="360"/>
      </w:pPr>
      <w:rPr>
        <w:rFonts w:ascii="Arial" w:hAnsi="Arial" w:hint="default"/>
      </w:rPr>
    </w:lvl>
    <w:lvl w:ilvl="8" w:tplc="3DBA7462" w:tentative="1">
      <w:start w:val="1"/>
      <w:numFmt w:val="bullet"/>
      <w:lvlText w:val="•"/>
      <w:lvlJc w:val="left"/>
      <w:pPr>
        <w:tabs>
          <w:tab w:val="num" w:pos="6480"/>
        </w:tabs>
        <w:ind w:left="6480" w:hanging="360"/>
      </w:pPr>
      <w:rPr>
        <w:rFonts w:ascii="Arial" w:hAnsi="Arial" w:hint="default"/>
      </w:rPr>
    </w:lvl>
  </w:abstractNum>
  <w:abstractNum w:abstractNumId="11">
    <w:nsid w:val="0ADC4525"/>
    <w:multiLevelType w:val="hybridMultilevel"/>
    <w:tmpl w:val="297E4C9A"/>
    <w:lvl w:ilvl="0" w:tplc="A282E43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0C7F072C"/>
    <w:multiLevelType w:val="hybridMultilevel"/>
    <w:tmpl w:val="A5FA064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nsid w:val="0F561AD1"/>
    <w:multiLevelType w:val="multilevel"/>
    <w:tmpl w:val="EAB84992"/>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1395F77"/>
    <w:multiLevelType w:val="hybridMultilevel"/>
    <w:tmpl w:val="5CBE4E42"/>
    <w:lvl w:ilvl="0" w:tplc="0409000F">
      <w:start w:val="1"/>
      <w:numFmt w:val="decimal"/>
      <w:lvlText w:val="%1."/>
      <w:lvlJc w:val="left"/>
      <w:pPr>
        <w:tabs>
          <w:tab w:val="num" w:pos="780"/>
        </w:tabs>
        <w:ind w:left="780" w:hanging="420"/>
      </w:p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15">
    <w:nsid w:val="1A515446"/>
    <w:multiLevelType w:val="hybridMultilevel"/>
    <w:tmpl w:val="75E2CC8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nsid w:val="1C9C411B"/>
    <w:multiLevelType w:val="hybridMultilevel"/>
    <w:tmpl w:val="CF3492E6"/>
    <w:lvl w:ilvl="0" w:tplc="56BE3E2A">
      <w:start w:val="10"/>
      <w:numFmt w:val="bullet"/>
      <w:lvlText w:val="-"/>
      <w:lvlJc w:val="left"/>
      <w:pPr>
        <w:tabs>
          <w:tab w:val="num" w:pos="768"/>
        </w:tabs>
        <w:ind w:left="768" w:hanging="360"/>
      </w:pPr>
      <w:rPr>
        <w:rFonts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7">
    <w:nsid w:val="21A57311"/>
    <w:multiLevelType w:val="hybridMultilevel"/>
    <w:tmpl w:val="415010BA"/>
    <w:lvl w:ilvl="0" w:tplc="1A56C8EE">
      <w:start w:val="1"/>
      <w:numFmt w:val="bullet"/>
      <w:lvlText w:val="•"/>
      <w:lvlJc w:val="left"/>
      <w:pPr>
        <w:tabs>
          <w:tab w:val="num" w:pos="720"/>
        </w:tabs>
        <w:ind w:left="720" w:hanging="360"/>
      </w:pPr>
      <w:rPr>
        <w:rFonts w:ascii="Nokia Standard Multiscript" w:hAnsi="Nokia Standard Multiscript" w:hint="default"/>
      </w:rPr>
    </w:lvl>
    <w:lvl w:ilvl="1" w:tplc="CEFA09C4">
      <w:start w:val="234"/>
      <w:numFmt w:val="bullet"/>
      <w:lvlText w:val="–"/>
      <w:lvlJc w:val="left"/>
      <w:pPr>
        <w:tabs>
          <w:tab w:val="num" w:pos="1440"/>
        </w:tabs>
        <w:ind w:left="1440" w:hanging="360"/>
      </w:pPr>
      <w:rPr>
        <w:rFonts w:ascii="Nokia Standard Multiscript" w:hAnsi="Nokia Standard Multiscript" w:hint="default"/>
      </w:rPr>
    </w:lvl>
    <w:lvl w:ilvl="2" w:tplc="052A7660" w:tentative="1">
      <w:start w:val="1"/>
      <w:numFmt w:val="bullet"/>
      <w:lvlText w:val="•"/>
      <w:lvlJc w:val="left"/>
      <w:pPr>
        <w:tabs>
          <w:tab w:val="num" w:pos="2160"/>
        </w:tabs>
        <w:ind w:left="2160" w:hanging="360"/>
      </w:pPr>
      <w:rPr>
        <w:rFonts w:ascii="Nokia Standard Multiscript" w:hAnsi="Nokia Standard Multiscript" w:hint="default"/>
      </w:rPr>
    </w:lvl>
    <w:lvl w:ilvl="3" w:tplc="CCB00624" w:tentative="1">
      <w:start w:val="1"/>
      <w:numFmt w:val="bullet"/>
      <w:lvlText w:val="•"/>
      <w:lvlJc w:val="left"/>
      <w:pPr>
        <w:tabs>
          <w:tab w:val="num" w:pos="2880"/>
        </w:tabs>
        <w:ind w:left="2880" w:hanging="360"/>
      </w:pPr>
      <w:rPr>
        <w:rFonts w:ascii="Nokia Standard Multiscript" w:hAnsi="Nokia Standard Multiscript" w:hint="default"/>
      </w:rPr>
    </w:lvl>
    <w:lvl w:ilvl="4" w:tplc="05E0C15A" w:tentative="1">
      <w:start w:val="1"/>
      <w:numFmt w:val="bullet"/>
      <w:lvlText w:val="•"/>
      <w:lvlJc w:val="left"/>
      <w:pPr>
        <w:tabs>
          <w:tab w:val="num" w:pos="3600"/>
        </w:tabs>
        <w:ind w:left="3600" w:hanging="360"/>
      </w:pPr>
      <w:rPr>
        <w:rFonts w:ascii="Nokia Standard Multiscript" w:hAnsi="Nokia Standard Multiscript" w:hint="default"/>
      </w:rPr>
    </w:lvl>
    <w:lvl w:ilvl="5" w:tplc="2AC2BA70" w:tentative="1">
      <w:start w:val="1"/>
      <w:numFmt w:val="bullet"/>
      <w:lvlText w:val="•"/>
      <w:lvlJc w:val="left"/>
      <w:pPr>
        <w:tabs>
          <w:tab w:val="num" w:pos="4320"/>
        </w:tabs>
        <w:ind w:left="4320" w:hanging="360"/>
      </w:pPr>
      <w:rPr>
        <w:rFonts w:ascii="Nokia Standard Multiscript" w:hAnsi="Nokia Standard Multiscript" w:hint="default"/>
      </w:rPr>
    </w:lvl>
    <w:lvl w:ilvl="6" w:tplc="149603FE" w:tentative="1">
      <w:start w:val="1"/>
      <w:numFmt w:val="bullet"/>
      <w:lvlText w:val="•"/>
      <w:lvlJc w:val="left"/>
      <w:pPr>
        <w:tabs>
          <w:tab w:val="num" w:pos="5040"/>
        </w:tabs>
        <w:ind w:left="5040" w:hanging="360"/>
      </w:pPr>
      <w:rPr>
        <w:rFonts w:ascii="Nokia Standard Multiscript" w:hAnsi="Nokia Standard Multiscript" w:hint="default"/>
      </w:rPr>
    </w:lvl>
    <w:lvl w:ilvl="7" w:tplc="7842F114" w:tentative="1">
      <w:start w:val="1"/>
      <w:numFmt w:val="bullet"/>
      <w:lvlText w:val="•"/>
      <w:lvlJc w:val="left"/>
      <w:pPr>
        <w:tabs>
          <w:tab w:val="num" w:pos="5760"/>
        </w:tabs>
        <w:ind w:left="5760" w:hanging="360"/>
      </w:pPr>
      <w:rPr>
        <w:rFonts w:ascii="Nokia Standard Multiscript" w:hAnsi="Nokia Standard Multiscript" w:hint="default"/>
      </w:rPr>
    </w:lvl>
    <w:lvl w:ilvl="8" w:tplc="2F5C2B6E" w:tentative="1">
      <w:start w:val="1"/>
      <w:numFmt w:val="bullet"/>
      <w:lvlText w:val="•"/>
      <w:lvlJc w:val="left"/>
      <w:pPr>
        <w:tabs>
          <w:tab w:val="num" w:pos="6480"/>
        </w:tabs>
        <w:ind w:left="6480" w:hanging="360"/>
      </w:pPr>
      <w:rPr>
        <w:rFonts w:ascii="Nokia Standard Multiscript" w:hAnsi="Nokia Standard Multiscript" w:hint="default"/>
      </w:rPr>
    </w:lvl>
  </w:abstractNum>
  <w:abstractNum w:abstractNumId="18">
    <w:nsid w:val="227D4ECB"/>
    <w:multiLevelType w:val="hybridMultilevel"/>
    <w:tmpl w:val="2670F7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nsid w:val="28DA70E8"/>
    <w:multiLevelType w:val="multilevel"/>
    <w:tmpl w:val="25B04F44"/>
    <w:lvl w:ilvl="0">
      <w:start w:val="1"/>
      <w:numFmt w:val="decimal"/>
      <w:pStyle w:val="1"/>
      <w:lvlText w:val="%1."/>
      <w:lvlJc w:val="left"/>
      <w:pPr>
        <w:tabs>
          <w:tab w:val="num" w:pos="360"/>
        </w:tabs>
        <w:ind w:left="0" w:firstLine="0"/>
      </w:pPr>
      <w:rPr>
        <w:rFonts w:ascii="Arial" w:hAnsi="Arial" w:hint="default"/>
        <w:b/>
        <w:i w:val="0"/>
        <w:sz w:val="36"/>
      </w:rPr>
    </w:lvl>
    <w:lvl w:ilvl="1">
      <w:start w:val="1"/>
      <w:numFmt w:val="decimal"/>
      <w:pStyle w:val="2"/>
      <w:lvlText w:val="%1.%2"/>
      <w:lvlJc w:val="left"/>
      <w:pPr>
        <w:tabs>
          <w:tab w:val="num" w:pos="4472"/>
        </w:tabs>
        <w:ind w:left="4112" w:firstLine="0"/>
      </w:pPr>
      <w:rPr>
        <w:rFonts w:ascii="Arial" w:hAnsi="Arial" w:hint="default"/>
        <w:b/>
        <w:i w:val="0"/>
        <w:sz w:val="28"/>
      </w:rPr>
    </w:lvl>
    <w:lvl w:ilvl="2">
      <w:start w:val="1"/>
      <w:numFmt w:val="decimal"/>
      <w:pStyle w:val="3"/>
      <w:lvlText w:val="%1.%2.%3"/>
      <w:lvlJc w:val="left"/>
      <w:pPr>
        <w:tabs>
          <w:tab w:val="num" w:pos="720"/>
        </w:tabs>
        <w:ind w:left="0" w:firstLine="0"/>
      </w:pPr>
      <w:rPr>
        <w:rFonts w:ascii="Arial" w:hAnsi="Arial" w:hint="default"/>
        <w:b w:val="0"/>
        <w:i w:val="0"/>
        <w:sz w:val="24"/>
      </w:rPr>
    </w:lvl>
    <w:lvl w:ilvl="3">
      <w:start w:val="1"/>
      <w:numFmt w:val="decimal"/>
      <w:lvlText w:val="%1.%2.%3.%4"/>
      <w:lvlJc w:val="left"/>
      <w:pPr>
        <w:tabs>
          <w:tab w:val="num" w:pos="1146"/>
        </w:tabs>
        <w:ind w:left="426" w:firstLine="0"/>
      </w:pPr>
      <w:rPr>
        <w:rFonts w:ascii="Arial" w:hAnsi="Arial" w:hint="default"/>
        <w:b w:val="0"/>
        <w:i w:val="0"/>
        <w:sz w:val="22"/>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2CAF00BD"/>
    <w:multiLevelType w:val="hybridMultilevel"/>
    <w:tmpl w:val="F0E2BAC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nsid w:val="2ED31574"/>
    <w:multiLevelType w:val="hybridMultilevel"/>
    <w:tmpl w:val="67BC24FE"/>
    <w:lvl w:ilvl="0" w:tplc="202C847E">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2">
    <w:nsid w:val="2F3F4E0D"/>
    <w:multiLevelType w:val="hybridMultilevel"/>
    <w:tmpl w:val="3B52335E"/>
    <w:lvl w:ilvl="0" w:tplc="5CDCE7CC">
      <w:start w:val="1"/>
      <w:numFmt w:val="bullet"/>
      <w:lvlText w:val="-"/>
      <w:lvlJc w:val="left"/>
      <w:pPr>
        <w:tabs>
          <w:tab w:val="num" w:pos="580"/>
        </w:tabs>
        <w:ind w:left="580" w:hanging="360"/>
      </w:pPr>
      <w:rPr>
        <w:rFonts w:ascii="Times New Roman" w:eastAsia="ＭＳ 明朝" w:hAnsi="Times New Roman" w:cs="Times New Roman" w:hint="default"/>
      </w:rPr>
    </w:lvl>
    <w:lvl w:ilvl="1" w:tplc="0409000B" w:tentative="1">
      <w:start w:val="1"/>
      <w:numFmt w:val="bullet"/>
      <w:lvlText w:val=""/>
      <w:lvlJc w:val="left"/>
      <w:pPr>
        <w:tabs>
          <w:tab w:val="num" w:pos="1060"/>
        </w:tabs>
        <w:ind w:left="1060" w:hanging="420"/>
      </w:pPr>
      <w:rPr>
        <w:rFonts w:ascii="Wingdings" w:hAnsi="Wingdings" w:hint="default"/>
      </w:rPr>
    </w:lvl>
    <w:lvl w:ilvl="2" w:tplc="0409000D" w:tentative="1">
      <w:start w:val="1"/>
      <w:numFmt w:val="bullet"/>
      <w:lvlText w:val=""/>
      <w:lvlJc w:val="left"/>
      <w:pPr>
        <w:tabs>
          <w:tab w:val="num" w:pos="1480"/>
        </w:tabs>
        <w:ind w:left="1480" w:hanging="420"/>
      </w:pPr>
      <w:rPr>
        <w:rFonts w:ascii="Wingdings" w:hAnsi="Wingdings" w:hint="default"/>
      </w:rPr>
    </w:lvl>
    <w:lvl w:ilvl="3" w:tplc="04090001" w:tentative="1">
      <w:start w:val="1"/>
      <w:numFmt w:val="bullet"/>
      <w:lvlText w:val=""/>
      <w:lvlJc w:val="left"/>
      <w:pPr>
        <w:tabs>
          <w:tab w:val="num" w:pos="1900"/>
        </w:tabs>
        <w:ind w:left="1900" w:hanging="420"/>
      </w:pPr>
      <w:rPr>
        <w:rFonts w:ascii="Wingdings" w:hAnsi="Wingdings" w:hint="default"/>
      </w:rPr>
    </w:lvl>
    <w:lvl w:ilvl="4" w:tplc="0409000B" w:tentative="1">
      <w:start w:val="1"/>
      <w:numFmt w:val="bullet"/>
      <w:lvlText w:val=""/>
      <w:lvlJc w:val="left"/>
      <w:pPr>
        <w:tabs>
          <w:tab w:val="num" w:pos="2320"/>
        </w:tabs>
        <w:ind w:left="2320" w:hanging="420"/>
      </w:pPr>
      <w:rPr>
        <w:rFonts w:ascii="Wingdings" w:hAnsi="Wingdings" w:hint="default"/>
      </w:rPr>
    </w:lvl>
    <w:lvl w:ilvl="5" w:tplc="0409000D" w:tentative="1">
      <w:start w:val="1"/>
      <w:numFmt w:val="bullet"/>
      <w:lvlText w:val=""/>
      <w:lvlJc w:val="left"/>
      <w:pPr>
        <w:tabs>
          <w:tab w:val="num" w:pos="2740"/>
        </w:tabs>
        <w:ind w:left="2740" w:hanging="420"/>
      </w:pPr>
      <w:rPr>
        <w:rFonts w:ascii="Wingdings" w:hAnsi="Wingdings" w:hint="default"/>
      </w:rPr>
    </w:lvl>
    <w:lvl w:ilvl="6" w:tplc="04090001" w:tentative="1">
      <w:start w:val="1"/>
      <w:numFmt w:val="bullet"/>
      <w:lvlText w:val=""/>
      <w:lvlJc w:val="left"/>
      <w:pPr>
        <w:tabs>
          <w:tab w:val="num" w:pos="3160"/>
        </w:tabs>
        <w:ind w:left="3160" w:hanging="420"/>
      </w:pPr>
      <w:rPr>
        <w:rFonts w:ascii="Wingdings" w:hAnsi="Wingdings" w:hint="default"/>
      </w:rPr>
    </w:lvl>
    <w:lvl w:ilvl="7" w:tplc="0409000B" w:tentative="1">
      <w:start w:val="1"/>
      <w:numFmt w:val="bullet"/>
      <w:lvlText w:val=""/>
      <w:lvlJc w:val="left"/>
      <w:pPr>
        <w:tabs>
          <w:tab w:val="num" w:pos="3580"/>
        </w:tabs>
        <w:ind w:left="3580" w:hanging="420"/>
      </w:pPr>
      <w:rPr>
        <w:rFonts w:ascii="Wingdings" w:hAnsi="Wingdings" w:hint="default"/>
      </w:rPr>
    </w:lvl>
    <w:lvl w:ilvl="8" w:tplc="0409000D" w:tentative="1">
      <w:start w:val="1"/>
      <w:numFmt w:val="bullet"/>
      <w:lvlText w:val=""/>
      <w:lvlJc w:val="left"/>
      <w:pPr>
        <w:tabs>
          <w:tab w:val="num" w:pos="4000"/>
        </w:tabs>
        <w:ind w:left="4000" w:hanging="420"/>
      </w:pPr>
      <w:rPr>
        <w:rFonts w:ascii="Wingdings" w:hAnsi="Wingdings" w:hint="default"/>
      </w:rPr>
    </w:lvl>
  </w:abstractNum>
  <w:abstractNum w:abstractNumId="23">
    <w:nsid w:val="35A363C7"/>
    <w:multiLevelType w:val="hybridMultilevel"/>
    <w:tmpl w:val="80EC541C"/>
    <w:lvl w:ilvl="0" w:tplc="82F09DF6">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4">
    <w:nsid w:val="38B64D66"/>
    <w:multiLevelType w:val="multilevel"/>
    <w:tmpl w:val="2744D360"/>
    <w:lvl w:ilvl="0">
      <w:start w:val="3"/>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nsid w:val="3E8364DD"/>
    <w:multiLevelType w:val="hybridMultilevel"/>
    <w:tmpl w:val="84CC01AE"/>
    <w:lvl w:ilvl="0" w:tplc="30FC9818">
      <w:numFmt w:val="bullet"/>
      <w:lvlText w:val="-"/>
      <w:lvlJc w:val="left"/>
      <w:pPr>
        <w:tabs>
          <w:tab w:val="num" w:pos="360"/>
        </w:tabs>
        <w:ind w:left="360" w:hanging="360"/>
      </w:pPr>
      <w:rPr>
        <w:rFonts w:ascii="Arial" w:hAnsi="Arial" w:cs="Times New Roman" w:hint="default"/>
        <w:sz w:val="20"/>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6">
    <w:nsid w:val="3FFC59D4"/>
    <w:multiLevelType w:val="multilevel"/>
    <w:tmpl w:val="B06EFCC6"/>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41C906B8"/>
    <w:multiLevelType w:val="hybridMultilevel"/>
    <w:tmpl w:val="1AB8882C"/>
    <w:lvl w:ilvl="0" w:tplc="109ED8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47D7432E"/>
    <w:multiLevelType w:val="hybridMultilevel"/>
    <w:tmpl w:val="6164C272"/>
    <w:lvl w:ilvl="0" w:tplc="09EE608C">
      <w:start w:val="1"/>
      <w:numFmt w:val="decimal"/>
      <w:lvlText w:val="%1)"/>
      <w:lvlJc w:val="left"/>
      <w:pPr>
        <w:tabs>
          <w:tab w:val="num" w:pos="720"/>
        </w:tabs>
        <w:ind w:left="720" w:hanging="360"/>
      </w:pPr>
      <w:rPr>
        <w:rFonts w:hint="default"/>
      </w:rPr>
    </w:lvl>
    <w:lvl w:ilvl="1" w:tplc="2478665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9E644C0"/>
    <w:multiLevelType w:val="hybridMultilevel"/>
    <w:tmpl w:val="177C5312"/>
    <w:lvl w:ilvl="0" w:tplc="A192C83A">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nsid w:val="4CFC37F2"/>
    <w:multiLevelType w:val="hybridMultilevel"/>
    <w:tmpl w:val="1850190E"/>
    <w:lvl w:ilvl="0" w:tplc="56BE3E2A">
      <w:start w:val="10"/>
      <w:numFmt w:val="bullet"/>
      <w:lvlText w:val="-"/>
      <w:lvlJc w:val="left"/>
      <w:pPr>
        <w:tabs>
          <w:tab w:val="num" w:pos="768"/>
        </w:tabs>
        <w:ind w:left="768"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nsid w:val="4DBD147F"/>
    <w:multiLevelType w:val="hybridMultilevel"/>
    <w:tmpl w:val="EB84AED8"/>
    <w:lvl w:ilvl="0" w:tplc="04090009">
      <w:start w:val="1"/>
      <w:numFmt w:val="bullet"/>
      <w:lvlText w:val=""/>
      <w:lvlJc w:val="left"/>
      <w:pPr>
        <w:tabs>
          <w:tab w:val="num" w:pos="840"/>
        </w:tabs>
        <w:ind w:left="840" w:hanging="420"/>
      </w:pPr>
      <w:rPr>
        <w:rFonts w:ascii="Wingdings" w:hAnsi="Wingdings"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32">
    <w:nsid w:val="511443A9"/>
    <w:multiLevelType w:val="hybridMultilevel"/>
    <w:tmpl w:val="8E887ED6"/>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nsid w:val="51E32CD0"/>
    <w:multiLevelType w:val="hybridMultilevel"/>
    <w:tmpl w:val="A9C43566"/>
    <w:lvl w:ilvl="0" w:tplc="06C2BCC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544074B7"/>
    <w:multiLevelType w:val="hybridMultilevel"/>
    <w:tmpl w:val="E70E93FA"/>
    <w:lvl w:ilvl="0" w:tplc="040B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5">
    <w:nsid w:val="587120BF"/>
    <w:multiLevelType w:val="hybridMultilevel"/>
    <w:tmpl w:val="FA80B25C"/>
    <w:lvl w:ilvl="0" w:tplc="56BE3E2A">
      <w:start w:val="10"/>
      <w:numFmt w:val="bullet"/>
      <w:lvlText w:val="-"/>
      <w:lvlJc w:val="left"/>
      <w:pPr>
        <w:tabs>
          <w:tab w:val="num" w:pos="408"/>
        </w:tabs>
        <w:ind w:left="408" w:hanging="360"/>
      </w:pPr>
      <w:rPr>
        <w:rFonts w:hint="default"/>
      </w:rPr>
    </w:lvl>
    <w:lvl w:ilvl="1" w:tplc="040C0003" w:tentative="1">
      <w:start w:val="1"/>
      <w:numFmt w:val="bullet"/>
      <w:lvlText w:val="o"/>
      <w:lvlJc w:val="left"/>
      <w:pPr>
        <w:tabs>
          <w:tab w:val="num" w:pos="1488"/>
        </w:tabs>
        <w:ind w:left="1488" w:hanging="360"/>
      </w:pPr>
      <w:rPr>
        <w:rFonts w:ascii="Courier New" w:hAnsi="Courier New" w:cs="Courier New" w:hint="default"/>
      </w:rPr>
    </w:lvl>
    <w:lvl w:ilvl="2" w:tplc="040C0005" w:tentative="1">
      <w:start w:val="1"/>
      <w:numFmt w:val="bullet"/>
      <w:lvlText w:val=""/>
      <w:lvlJc w:val="left"/>
      <w:pPr>
        <w:tabs>
          <w:tab w:val="num" w:pos="2208"/>
        </w:tabs>
        <w:ind w:left="2208" w:hanging="360"/>
      </w:pPr>
      <w:rPr>
        <w:rFonts w:ascii="Wingdings" w:hAnsi="Wingdings" w:hint="default"/>
      </w:rPr>
    </w:lvl>
    <w:lvl w:ilvl="3" w:tplc="040C0001" w:tentative="1">
      <w:start w:val="1"/>
      <w:numFmt w:val="bullet"/>
      <w:lvlText w:val=""/>
      <w:lvlJc w:val="left"/>
      <w:pPr>
        <w:tabs>
          <w:tab w:val="num" w:pos="2928"/>
        </w:tabs>
        <w:ind w:left="2928" w:hanging="360"/>
      </w:pPr>
      <w:rPr>
        <w:rFonts w:ascii="Symbol" w:hAnsi="Symbol" w:hint="default"/>
      </w:rPr>
    </w:lvl>
    <w:lvl w:ilvl="4" w:tplc="040C0003" w:tentative="1">
      <w:start w:val="1"/>
      <w:numFmt w:val="bullet"/>
      <w:lvlText w:val="o"/>
      <w:lvlJc w:val="left"/>
      <w:pPr>
        <w:tabs>
          <w:tab w:val="num" w:pos="3648"/>
        </w:tabs>
        <w:ind w:left="3648" w:hanging="360"/>
      </w:pPr>
      <w:rPr>
        <w:rFonts w:ascii="Courier New" w:hAnsi="Courier New" w:cs="Courier New" w:hint="default"/>
      </w:rPr>
    </w:lvl>
    <w:lvl w:ilvl="5" w:tplc="040C0005" w:tentative="1">
      <w:start w:val="1"/>
      <w:numFmt w:val="bullet"/>
      <w:lvlText w:val=""/>
      <w:lvlJc w:val="left"/>
      <w:pPr>
        <w:tabs>
          <w:tab w:val="num" w:pos="4368"/>
        </w:tabs>
        <w:ind w:left="4368" w:hanging="360"/>
      </w:pPr>
      <w:rPr>
        <w:rFonts w:ascii="Wingdings" w:hAnsi="Wingdings" w:hint="default"/>
      </w:rPr>
    </w:lvl>
    <w:lvl w:ilvl="6" w:tplc="040C0001" w:tentative="1">
      <w:start w:val="1"/>
      <w:numFmt w:val="bullet"/>
      <w:lvlText w:val=""/>
      <w:lvlJc w:val="left"/>
      <w:pPr>
        <w:tabs>
          <w:tab w:val="num" w:pos="5088"/>
        </w:tabs>
        <w:ind w:left="5088" w:hanging="360"/>
      </w:pPr>
      <w:rPr>
        <w:rFonts w:ascii="Symbol" w:hAnsi="Symbol" w:hint="default"/>
      </w:rPr>
    </w:lvl>
    <w:lvl w:ilvl="7" w:tplc="040C0003" w:tentative="1">
      <w:start w:val="1"/>
      <w:numFmt w:val="bullet"/>
      <w:lvlText w:val="o"/>
      <w:lvlJc w:val="left"/>
      <w:pPr>
        <w:tabs>
          <w:tab w:val="num" w:pos="5808"/>
        </w:tabs>
        <w:ind w:left="5808" w:hanging="360"/>
      </w:pPr>
      <w:rPr>
        <w:rFonts w:ascii="Courier New" w:hAnsi="Courier New" w:cs="Courier New" w:hint="default"/>
      </w:rPr>
    </w:lvl>
    <w:lvl w:ilvl="8" w:tplc="040C0005" w:tentative="1">
      <w:start w:val="1"/>
      <w:numFmt w:val="bullet"/>
      <w:lvlText w:val=""/>
      <w:lvlJc w:val="left"/>
      <w:pPr>
        <w:tabs>
          <w:tab w:val="num" w:pos="6528"/>
        </w:tabs>
        <w:ind w:left="6528" w:hanging="360"/>
      </w:pPr>
      <w:rPr>
        <w:rFonts w:ascii="Wingdings" w:hAnsi="Wingdings" w:hint="default"/>
      </w:rPr>
    </w:lvl>
  </w:abstractNum>
  <w:abstractNum w:abstractNumId="36">
    <w:nsid w:val="5A01241B"/>
    <w:multiLevelType w:val="hybridMultilevel"/>
    <w:tmpl w:val="DDFC9ED6"/>
    <w:lvl w:ilvl="0" w:tplc="09EE608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A6D4C5B"/>
    <w:multiLevelType w:val="hybridMultilevel"/>
    <w:tmpl w:val="D6CE3234"/>
    <w:lvl w:ilvl="0" w:tplc="09EE608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5D1F4614"/>
    <w:multiLevelType w:val="hybridMultilevel"/>
    <w:tmpl w:val="8AAA3ECA"/>
    <w:lvl w:ilvl="0" w:tplc="09EE608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5DA30353"/>
    <w:multiLevelType w:val="hybridMultilevel"/>
    <w:tmpl w:val="73285FD6"/>
    <w:lvl w:ilvl="0" w:tplc="0809000F">
      <w:start w:val="1"/>
      <w:numFmt w:val="decimal"/>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nsid w:val="61ED1EFD"/>
    <w:multiLevelType w:val="multilevel"/>
    <w:tmpl w:val="ED4AE8E0"/>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624D6BF1"/>
    <w:multiLevelType w:val="hybridMultilevel"/>
    <w:tmpl w:val="AD400A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nsid w:val="6B5D2089"/>
    <w:multiLevelType w:val="hybridMultilevel"/>
    <w:tmpl w:val="B8680280"/>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
    <w:nsid w:val="7970114A"/>
    <w:multiLevelType w:val="hybridMultilevel"/>
    <w:tmpl w:val="F5FA1450"/>
    <w:lvl w:ilvl="0" w:tplc="09EE608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BC330F5"/>
    <w:multiLevelType w:val="hybridMultilevel"/>
    <w:tmpl w:val="C2769C2A"/>
    <w:lvl w:ilvl="0" w:tplc="E41213F0">
      <w:start w:val="1"/>
      <w:numFmt w:val="bullet"/>
      <w:pStyle w:val="ZchnZchn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F4D7924"/>
    <w:multiLevelType w:val="hybridMultilevel"/>
    <w:tmpl w:val="C1D23ACA"/>
    <w:lvl w:ilvl="0" w:tplc="47A844B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nsid w:val="7F972194"/>
    <w:multiLevelType w:val="hybridMultilevel"/>
    <w:tmpl w:val="B0D0CCE4"/>
    <w:lvl w:ilvl="0" w:tplc="09EE608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40"/>
  </w:num>
  <w:num w:numId="3">
    <w:abstractNumId w:val="26"/>
  </w:num>
  <w:num w:numId="4">
    <w:abstractNumId w:val="6"/>
  </w:num>
  <w:num w:numId="5">
    <w:abstractNumId w:val="0"/>
  </w:num>
  <w:num w:numId="6">
    <w:abstractNumId w:val="5"/>
  </w:num>
  <w:num w:numId="7">
    <w:abstractNumId w:val="4"/>
  </w:num>
  <w:num w:numId="8">
    <w:abstractNumId w:val="3"/>
  </w:num>
  <w:num w:numId="9">
    <w:abstractNumId w:val="2"/>
  </w:num>
  <w:num w:numId="10">
    <w:abstractNumId w:val="1"/>
  </w:num>
  <w:num w:numId="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37"/>
  </w:num>
  <w:num w:numId="13">
    <w:abstractNumId w:val="46"/>
  </w:num>
  <w:num w:numId="14">
    <w:abstractNumId w:val="43"/>
  </w:num>
  <w:num w:numId="15">
    <w:abstractNumId w:val="38"/>
  </w:num>
  <w:num w:numId="16">
    <w:abstractNumId w:val="13"/>
  </w:num>
  <w:num w:numId="17">
    <w:abstractNumId w:val="36"/>
  </w:num>
  <w:num w:numId="18">
    <w:abstractNumId w:val="28"/>
  </w:num>
  <w:num w:numId="19">
    <w:abstractNumId w:val="25"/>
  </w:num>
  <w:num w:numId="20">
    <w:abstractNumId w:val="32"/>
  </w:num>
  <w:num w:numId="21">
    <w:abstractNumId w:val="42"/>
  </w:num>
  <w:num w:numId="22">
    <w:abstractNumId w:val="35"/>
  </w:num>
  <w:num w:numId="23">
    <w:abstractNumId w:val="16"/>
  </w:num>
  <w:num w:numId="24">
    <w:abstractNumId w:val="29"/>
  </w:num>
  <w:num w:numId="25">
    <w:abstractNumId w:val="30"/>
  </w:num>
  <w:num w:numId="26">
    <w:abstractNumId w:val="19"/>
  </w:num>
  <w:num w:numId="27">
    <w:abstractNumId w:val="17"/>
  </w:num>
  <w:num w:numId="28">
    <w:abstractNumId w:val="20"/>
  </w:num>
  <w:num w:numId="29">
    <w:abstractNumId w:val="9"/>
  </w:num>
  <w:num w:numId="30">
    <w:abstractNumId w:val="12"/>
  </w:num>
  <w:num w:numId="31">
    <w:abstractNumId w:val="15"/>
  </w:num>
  <w:num w:numId="32">
    <w:abstractNumId w:val="44"/>
  </w:num>
  <w:num w:numId="33">
    <w:abstractNumId w:val="31"/>
  </w:num>
  <w:num w:numId="34">
    <w:abstractNumId w:val="22"/>
  </w:num>
  <w:num w:numId="35">
    <w:abstractNumId w:val="39"/>
  </w:num>
  <w:num w:numId="36">
    <w:abstractNumId w:val="19"/>
  </w:num>
  <w:num w:numId="37">
    <w:abstractNumId w:val="14"/>
  </w:num>
  <w:num w:numId="38">
    <w:abstractNumId w:val="34"/>
  </w:num>
  <w:num w:numId="39">
    <w:abstractNumId w:val="45"/>
  </w:num>
  <w:num w:numId="40">
    <w:abstractNumId w:val="11"/>
  </w:num>
  <w:num w:numId="41">
    <w:abstractNumId w:val="33"/>
  </w:num>
  <w:num w:numId="42">
    <w:abstractNumId w:val="23"/>
  </w:num>
  <w:num w:numId="43">
    <w:abstractNumId w:val="41"/>
  </w:num>
  <w:num w:numId="44">
    <w:abstractNumId w:val="8"/>
  </w:num>
  <w:num w:numId="45">
    <w:abstractNumId w:val="10"/>
  </w:num>
  <w:num w:numId="46">
    <w:abstractNumId w:val="27"/>
  </w:num>
  <w:num w:numId="47">
    <w:abstractNumId w:val="21"/>
  </w:num>
  <w:num w:numId="4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ichi Kakishima">
    <w15:presenceInfo w15:providerId="None" w15:userId="Yuichi Kaki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4AC"/>
    <w:rsid w:val="0000102A"/>
    <w:rsid w:val="0000156B"/>
    <w:rsid w:val="00003742"/>
    <w:rsid w:val="000040C4"/>
    <w:rsid w:val="0000477A"/>
    <w:rsid w:val="00005AA0"/>
    <w:rsid w:val="0000753E"/>
    <w:rsid w:val="00007B1A"/>
    <w:rsid w:val="00017B14"/>
    <w:rsid w:val="00020BE8"/>
    <w:rsid w:val="00022322"/>
    <w:rsid w:val="000238E2"/>
    <w:rsid w:val="00025CF8"/>
    <w:rsid w:val="0002613B"/>
    <w:rsid w:val="00026AC2"/>
    <w:rsid w:val="00026DD2"/>
    <w:rsid w:val="000274CB"/>
    <w:rsid w:val="00030407"/>
    <w:rsid w:val="000315B8"/>
    <w:rsid w:val="00033756"/>
    <w:rsid w:val="00033C14"/>
    <w:rsid w:val="00035996"/>
    <w:rsid w:val="00037888"/>
    <w:rsid w:val="0004023A"/>
    <w:rsid w:val="0004089D"/>
    <w:rsid w:val="0004225C"/>
    <w:rsid w:val="000428F3"/>
    <w:rsid w:val="00042C83"/>
    <w:rsid w:val="000430B8"/>
    <w:rsid w:val="000431DB"/>
    <w:rsid w:val="0004639C"/>
    <w:rsid w:val="00046921"/>
    <w:rsid w:val="0004748D"/>
    <w:rsid w:val="00050562"/>
    <w:rsid w:val="0005092F"/>
    <w:rsid w:val="00052A76"/>
    <w:rsid w:val="00053CA6"/>
    <w:rsid w:val="00054371"/>
    <w:rsid w:val="0005697B"/>
    <w:rsid w:val="00060A3A"/>
    <w:rsid w:val="00061CDA"/>
    <w:rsid w:val="00061E81"/>
    <w:rsid w:val="00061F58"/>
    <w:rsid w:val="000628F9"/>
    <w:rsid w:val="00062FE9"/>
    <w:rsid w:val="00064E8C"/>
    <w:rsid w:val="00066272"/>
    <w:rsid w:val="00067254"/>
    <w:rsid w:val="000673E2"/>
    <w:rsid w:val="00072B76"/>
    <w:rsid w:val="0007371D"/>
    <w:rsid w:val="00075B44"/>
    <w:rsid w:val="00076106"/>
    <w:rsid w:val="000761C8"/>
    <w:rsid w:val="00076980"/>
    <w:rsid w:val="00077744"/>
    <w:rsid w:val="00081271"/>
    <w:rsid w:val="000814EC"/>
    <w:rsid w:val="000823B7"/>
    <w:rsid w:val="00085125"/>
    <w:rsid w:val="0008525B"/>
    <w:rsid w:val="000870FA"/>
    <w:rsid w:val="00087CAB"/>
    <w:rsid w:val="00090450"/>
    <w:rsid w:val="00090E43"/>
    <w:rsid w:val="0009295D"/>
    <w:rsid w:val="00092A59"/>
    <w:rsid w:val="000949DF"/>
    <w:rsid w:val="0009523F"/>
    <w:rsid w:val="000954A5"/>
    <w:rsid w:val="00095660"/>
    <w:rsid w:val="00095E81"/>
    <w:rsid w:val="000A1433"/>
    <w:rsid w:val="000A1FE1"/>
    <w:rsid w:val="000A204E"/>
    <w:rsid w:val="000A22C7"/>
    <w:rsid w:val="000A525B"/>
    <w:rsid w:val="000A5333"/>
    <w:rsid w:val="000A7B02"/>
    <w:rsid w:val="000B0058"/>
    <w:rsid w:val="000B04D1"/>
    <w:rsid w:val="000B0F19"/>
    <w:rsid w:val="000B3A83"/>
    <w:rsid w:val="000B7E56"/>
    <w:rsid w:val="000C0078"/>
    <w:rsid w:val="000C05FE"/>
    <w:rsid w:val="000C0F40"/>
    <w:rsid w:val="000C24A9"/>
    <w:rsid w:val="000C24F8"/>
    <w:rsid w:val="000C2AA5"/>
    <w:rsid w:val="000C355D"/>
    <w:rsid w:val="000C3A8D"/>
    <w:rsid w:val="000C3AD4"/>
    <w:rsid w:val="000C4BC6"/>
    <w:rsid w:val="000C4CC4"/>
    <w:rsid w:val="000C4FBF"/>
    <w:rsid w:val="000C5AAD"/>
    <w:rsid w:val="000C5DC3"/>
    <w:rsid w:val="000C6017"/>
    <w:rsid w:val="000C62CC"/>
    <w:rsid w:val="000D1A2F"/>
    <w:rsid w:val="000D1B54"/>
    <w:rsid w:val="000D32D5"/>
    <w:rsid w:val="000D34F6"/>
    <w:rsid w:val="000D4665"/>
    <w:rsid w:val="000D4AEC"/>
    <w:rsid w:val="000D501A"/>
    <w:rsid w:val="000E0741"/>
    <w:rsid w:val="000E3144"/>
    <w:rsid w:val="000E62C5"/>
    <w:rsid w:val="000E67E7"/>
    <w:rsid w:val="000E748A"/>
    <w:rsid w:val="000E7495"/>
    <w:rsid w:val="000F0B28"/>
    <w:rsid w:val="000F0DAF"/>
    <w:rsid w:val="000F3704"/>
    <w:rsid w:val="000F6419"/>
    <w:rsid w:val="0010077A"/>
    <w:rsid w:val="00101F5E"/>
    <w:rsid w:val="00103364"/>
    <w:rsid w:val="0010374F"/>
    <w:rsid w:val="0010422E"/>
    <w:rsid w:val="001117E0"/>
    <w:rsid w:val="001118E3"/>
    <w:rsid w:val="00111D2D"/>
    <w:rsid w:val="00113794"/>
    <w:rsid w:val="00114770"/>
    <w:rsid w:val="001163BF"/>
    <w:rsid w:val="0011677F"/>
    <w:rsid w:val="001168F8"/>
    <w:rsid w:val="00120359"/>
    <w:rsid w:val="001205D0"/>
    <w:rsid w:val="0012194E"/>
    <w:rsid w:val="00121F17"/>
    <w:rsid w:val="00122663"/>
    <w:rsid w:val="00123AF7"/>
    <w:rsid w:val="0012412B"/>
    <w:rsid w:val="00125EF1"/>
    <w:rsid w:val="001300A3"/>
    <w:rsid w:val="001305C5"/>
    <w:rsid w:val="00131B05"/>
    <w:rsid w:val="00132253"/>
    <w:rsid w:val="001336CD"/>
    <w:rsid w:val="00133C4C"/>
    <w:rsid w:val="001349EC"/>
    <w:rsid w:val="00134B86"/>
    <w:rsid w:val="00135E6B"/>
    <w:rsid w:val="001372A7"/>
    <w:rsid w:val="00137922"/>
    <w:rsid w:val="00142354"/>
    <w:rsid w:val="00143EB2"/>
    <w:rsid w:val="00144356"/>
    <w:rsid w:val="0014441E"/>
    <w:rsid w:val="001451C8"/>
    <w:rsid w:val="00145628"/>
    <w:rsid w:val="0014769C"/>
    <w:rsid w:val="001502E4"/>
    <w:rsid w:val="00150B58"/>
    <w:rsid w:val="00150B8A"/>
    <w:rsid w:val="001534A5"/>
    <w:rsid w:val="00153577"/>
    <w:rsid w:val="00156A7B"/>
    <w:rsid w:val="00156F1F"/>
    <w:rsid w:val="001573ED"/>
    <w:rsid w:val="00162076"/>
    <w:rsid w:val="00163EAE"/>
    <w:rsid w:val="00163F5D"/>
    <w:rsid w:val="00166925"/>
    <w:rsid w:val="00166AB1"/>
    <w:rsid w:val="00166C0B"/>
    <w:rsid w:val="0016729B"/>
    <w:rsid w:val="00167742"/>
    <w:rsid w:val="0017053C"/>
    <w:rsid w:val="00174763"/>
    <w:rsid w:val="00176BE2"/>
    <w:rsid w:val="00180250"/>
    <w:rsid w:val="00180DCF"/>
    <w:rsid w:val="00181263"/>
    <w:rsid w:val="001824B5"/>
    <w:rsid w:val="00182962"/>
    <w:rsid w:val="00182C1B"/>
    <w:rsid w:val="00182CEC"/>
    <w:rsid w:val="001855F6"/>
    <w:rsid w:val="00185F26"/>
    <w:rsid w:val="0018782F"/>
    <w:rsid w:val="001878CE"/>
    <w:rsid w:val="00190AD4"/>
    <w:rsid w:val="0019113F"/>
    <w:rsid w:val="00191756"/>
    <w:rsid w:val="0019203E"/>
    <w:rsid w:val="001922BA"/>
    <w:rsid w:val="00193DC1"/>
    <w:rsid w:val="00194E1E"/>
    <w:rsid w:val="001959A7"/>
    <w:rsid w:val="00197721"/>
    <w:rsid w:val="001A0C61"/>
    <w:rsid w:val="001A0E68"/>
    <w:rsid w:val="001A1692"/>
    <w:rsid w:val="001A1DEB"/>
    <w:rsid w:val="001A2411"/>
    <w:rsid w:val="001A249D"/>
    <w:rsid w:val="001A3688"/>
    <w:rsid w:val="001A3826"/>
    <w:rsid w:val="001A38C6"/>
    <w:rsid w:val="001A3FD5"/>
    <w:rsid w:val="001A4760"/>
    <w:rsid w:val="001A4C67"/>
    <w:rsid w:val="001A4D88"/>
    <w:rsid w:val="001A6605"/>
    <w:rsid w:val="001B0A03"/>
    <w:rsid w:val="001B23C2"/>
    <w:rsid w:val="001B2B8D"/>
    <w:rsid w:val="001B3D3C"/>
    <w:rsid w:val="001B4A05"/>
    <w:rsid w:val="001B6BC5"/>
    <w:rsid w:val="001C07FA"/>
    <w:rsid w:val="001C2457"/>
    <w:rsid w:val="001C34F7"/>
    <w:rsid w:val="001C4318"/>
    <w:rsid w:val="001C45EA"/>
    <w:rsid w:val="001C5992"/>
    <w:rsid w:val="001C6EE6"/>
    <w:rsid w:val="001C73E7"/>
    <w:rsid w:val="001D04A3"/>
    <w:rsid w:val="001D0B09"/>
    <w:rsid w:val="001D15E4"/>
    <w:rsid w:val="001D2642"/>
    <w:rsid w:val="001D5726"/>
    <w:rsid w:val="001D5A81"/>
    <w:rsid w:val="001D70F4"/>
    <w:rsid w:val="001E0440"/>
    <w:rsid w:val="001E222B"/>
    <w:rsid w:val="001E3780"/>
    <w:rsid w:val="001E48B5"/>
    <w:rsid w:val="001E5299"/>
    <w:rsid w:val="001E5675"/>
    <w:rsid w:val="001E62ED"/>
    <w:rsid w:val="001F0089"/>
    <w:rsid w:val="001F01C6"/>
    <w:rsid w:val="001F1857"/>
    <w:rsid w:val="001F222F"/>
    <w:rsid w:val="001F2273"/>
    <w:rsid w:val="001F2A34"/>
    <w:rsid w:val="001F2B23"/>
    <w:rsid w:val="001F31BF"/>
    <w:rsid w:val="001F344C"/>
    <w:rsid w:val="001F4034"/>
    <w:rsid w:val="001F4774"/>
    <w:rsid w:val="001F5F5F"/>
    <w:rsid w:val="001F6844"/>
    <w:rsid w:val="00203A2E"/>
    <w:rsid w:val="00204051"/>
    <w:rsid w:val="0020436E"/>
    <w:rsid w:val="00204389"/>
    <w:rsid w:val="002047EF"/>
    <w:rsid w:val="00206F98"/>
    <w:rsid w:val="00210A66"/>
    <w:rsid w:val="0021230B"/>
    <w:rsid w:val="0021354B"/>
    <w:rsid w:val="002139EE"/>
    <w:rsid w:val="00213C3F"/>
    <w:rsid w:val="00215078"/>
    <w:rsid w:val="00221CF2"/>
    <w:rsid w:val="0022323D"/>
    <w:rsid w:val="00223E25"/>
    <w:rsid w:val="00224D00"/>
    <w:rsid w:val="002256E4"/>
    <w:rsid w:val="00225A7D"/>
    <w:rsid w:val="00225FF1"/>
    <w:rsid w:val="00226C9E"/>
    <w:rsid w:val="002303E8"/>
    <w:rsid w:val="002307D0"/>
    <w:rsid w:val="00230ABE"/>
    <w:rsid w:val="00230C0D"/>
    <w:rsid w:val="00231104"/>
    <w:rsid w:val="00231187"/>
    <w:rsid w:val="00231AC1"/>
    <w:rsid w:val="00233A9A"/>
    <w:rsid w:val="00233D6F"/>
    <w:rsid w:val="00234108"/>
    <w:rsid w:val="002348BA"/>
    <w:rsid w:val="00236663"/>
    <w:rsid w:val="002419E0"/>
    <w:rsid w:val="00243045"/>
    <w:rsid w:val="002430A9"/>
    <w:rsid w:val="002432D7"/>
    <w:rsid w:val="00243499"/>
    <w:rsid w:val="00243DCF"/>
    <w:rsid w:val="00244C73"/>
    <w:rsid w:val="0024742A"/>
    <w:rsid w:val="002505AB"/>
    <w:rsid w:val="00251C8F"/>
    <w:rsid w:val="00252FFF"/>
    <w:rsid w:val="002556E8"/>
    <w:rsid w:val="0025743B"/>
    <w:rsid w:val="00260244"/>
    <w:rsid w:val="002607F6"/>
    <w:rsid w:val="00261270"/>
    <w:rsid w:val="00261AEF"/>
    <w:rsid w:val="002625A3"/>
    <w:rsid w:val="002626CD"/>
    <w:rsid w:val="0026274A"/>
    <w:rsid w:val="002632F7"/>
    <w:rsid w:val="002638A1"/>
    <w:rsid w:val="00263A5A"/>
    <w:rsid w:val="00264187"/>
    <w:rsid w:val="00264649"/>
    <w:rsid w:val="00265679"/>
    <w:rsid w:val="00267863"/>
    <w:rsid w:val="00272553"/>
    <w:rsid w:val="002731A8"/>
    <w:rsid w:val="00275EFC"/>
    <w:rsid w:val="002763E7"/>
    <w:rsid w:val="00276BDD"/>
    <w:rsid w:val="00276E13"/>
    <w:rsid w:val="0027754C"/>
    <w:rsid w:val="0028072D"/>
    <w:rsid w:val="00280951"/>
    <w:rsid w:val="00280DA5"/>
    <w:rsid w:val="00281254"/>
    <w:rsid w:val="002818AA"/>
    <w:rsid w:val="00282707"/>
    <w:rsid w:val="00284387"/>
    <w:rsid w:val="00284F91"/>
    <w:rsid w:val="00285226"/>
    <w:rsid w:val="00285850"/>
    <w:rsid w:val="00290ADF"/>
    <w:rsid w:val="00290BF9"/>
    <w:rsid w:val="00291314"/>
    <w:rsid w:val="0029412D"/>
    <w:rsid w:val="00294326"/>
    <w:rsid w:val="00295AE6"/>
    <w:rsid w:val="00295ED6"/>
    <w:rsid w:val="00296D47"/>
    <w:rsid w:val="00297EAE"/>
    <w:rsid w:val="002A35EF"/>
    <w:rsid w:val="002A35F0"/>
    <w:rsid w:val="002A4DAE"/>
    <w:rsid w:val="002A5B9A"/>
    <w:rsid w:val="002A6986"/>
    <w:rsid w:val="002B1985"/>
    <w:rsid w:val="002B4272"/>
    <w:rsid w:val="002B50E5"/>
    <w:rsid w:val="002B79D7"/>
    <w:rsid w:val="002C25D3"/>
    <w:rsid w:val="002C2AE4"/>
    <w:rsid w:val="002C499B"/>
    <w:rsid w:val="002C6133"/>
    <w:rsid w:val="002C6B43"/>
    <w:rsid w:val="002C7B80"/>
    <w:rsid w:val="002C7EA0"/>
    <w:rsid w:val="002D06A9"/>
    <w:rsid w:val="002D2355"/>
    <w:rsid w:val="002D2514"/>
    <w:rsid w:val="002D2E63"/>
    <w:rsid w:val="002D5489"/>
    <w:rsid w:val="002E05E6"/>
    <w:rsid w:val="002E145C"/>
    <w:rsid w:val="002E1ECF"/>
    <w:rsid w:val="002E366E"/>
    <w:rsid w:val="002E414B"/>
    <w:rsid w:val="002E4A6A"/>
    <w:rsid w:val="002E555F"/>
    <w:rsid w:val="002E6937"/>
    <w:rsid w:val="002E6AFB"/>
    <w:rsid w:val="002E7BC1"/>
    <w:rsid w:val="002F1466"/>
    <w:rsid w:val="002F1710"/>
    <w:rsid w:val="002F1C65"/>
    <w:rsid w:val="002F3133"/>
    <w:rsid w:val="002F3840"/>
    <w:rsid w:val="002F410D"/>
    <w:rsid w:val="002F5294"/>
    <w:rsid w:val="002F5F5A"/>
    <w:rsid w:val="002F63A9"/>
    <w:rsid w:val="002F7DFC"/>
    <w:rsid w:val="00300021"/>
    <w:rsid w:val="00300400"/>
    <w:rsid w:val="00301C2E"/>
    <w:rsid w:val="00301C9A"/>
    <w:rsid w:val="00301FE6"/>
    <w:rsid w:val="00302276"/>
    <w:rsid w:val="0030530F"/>
    <w:rsid w:val="00306574"/>
    <w:rsid w:val="00306A10"/>
    <w:rsid w:val="00310CD0"/>
    <w:rsid w:val="00314B38"/>
    <w:rsid w:val="00314CC4"/>
    <w:rsid w:val="00315B78"/>
    <w:rsid w:val="0031791B"/>
    <w:rsid w:val="0032010F"/>
    <w:rsid w:val="00320270"/>
    <w:rsid w:val="003216B7"/>
    <w:rsid w:val="00321A39"/>
    <w:rsid w:val="00321ED2"/>
    <w:rsid w:val="00321F93"/>
    <w:rsid w:val="00322A0C"/>
    <w:rsid w:val="00322E03"/>
    <w:rsid w:val="00323E86"/>
    <w:rsid w:val="00323FBD"/>
    <w:rsid w:val="0032618B"/>
    <w:rsid w:val="0033054F"/>
    <w:rsid w:val="003317EE"/>
    <w:rsid w:val="00332064"/>
    <w:rsid w:val="00332D9E"/>
    <w:rsid w:val="003346F8"/>
    <w:rsid w:val="00335171"/>
    <w:rsid w:val="00335628"/>
    <w:rsid w:val="00336121"/>
    <w:rsid w:val="003409EB"/>
    <w:rsid w:val="00343592"/>
    <w:rsid w:val="00343C1E"/>
    <w:rsid w:val="00343F16"/>
    <w:rsid w:val="00344AC0"/>
    <w:rsid w:val="00344CB9"/>
    <w:rsid w:val="003455E2"/>
    <w:rsid w:val="003472B7"/>
    <w:rsid w:val="00350F14"/>
    <w:rsid w:val="00350FB7"/>
    <w:rsid w:val="00351022"/>
    <w:rsid w:val="00353B5C"/>
    <w:rsid w:val="00356090"/>
    <w:rsid w:val="003568FE"/>
    <w:rsid w:val="00360493"/>
    <w:rsid w:val="00363CBC"/>
    <w:rsid w:val="003650A1"/>
    <w:rsid w:val="0036614D"/>
    <w:rsid w:val="00366BBD"/>
    <w:rsid w:val="00370157"/>
    <w:rsid w:val="0037064C"/>
    <w:rsid w:val="00370C1F"/>
    <w:rsid w:val="00371D53"/>
    <w:rsid w:val="003722CD"/>
    <w:rsid w:val="00372C0E"/>
    <w:rsid w:val="003748CB"/>
    <w:rsid w:val="00374D83"/>
    <w:rsid w:val="003751A5"/>
    <w:rsid w:val="00375EE3"/>
    <w:rsid w:val="003768EB"/>
    <w:rsid w:val="00382212"/>
    <w:rsid w:val="003825A0"/>
    <w:rsid w:val="00382C66"/>
    <w:rsid w:val="00383029"/>
    <w:rsid w:val="00385086"/>
    <w:rsid w:val="003852D5"/>
    <w:rsid w:val="0038587D"/>
    <w:rsid w:val="00386472"/>
    <w:rsid w:val="00386BAF"/>
    <w:rsid w:val="00393A3F"/>
    <w:rsid w:val="00393C36"/>
    <w:rsid w:val="00394268"/>
    <w:rsid w:val="00394438"/>
    <w:rsid w:val="003954C8"/>
    <w:rsid w:val="0039594D"/>
    <w:rsid w:val="00396EFC"/>
    <w:rsid w:val="003975BB"/>
    <w:rsid w:val="003977EF"/>
    <w:rsid w:val="003A0561"/>
    <w:rsid w:val="003A20B3"/>
    <w:rsid w:val="003A2251"/>
    <w:rsid w:val="003A27C5"/>
    <w:rsid w:val="003A50F7"/>
    <w:rsid w:val="003B0593"/>
    <w:rsid w:val="003B06D0"/>
    <w:rsid w:val="003B245D"/>
    <w:rsid w:val="003B2AE5"/>
    <w:rsid w:val="003B2B4D"/>
    <w:rsid w:val="003B4AC8"/>
    <w:rsid w:val="003B5149"/>
    <w:rsid w:val="003B723C"/>
    <w:rsid w:val="003C0728"/>
    <w:rsid w:val="003C386A"/>
    <w:rsid w:val="003C4B3F"/>
    <w:rsid w:val="003D1041"/>
    <w:rsid w:val="003D124F"/>
    <w:rsid w:val="003D2156"/>
    <w:rsid w:val="003D367A"/>
    <w:rsid w:val="003D37DE"/>
    <w:rsid w:val="003D7668"/>
    <w:rsid w:val="003D7F05"/>
    <w:rsid w:val="003E26ED"/>
    <w:rsid w:val="003E3DF4"/>
    <w:rsid w:val="003E4537"/>
    <w:rsid w:val="003E5938"/>
    <w:rsid w:val="003E72F0"/>
    <w:rsid w:val="003E7659"/>
    <w:rsid w:val="003F08B7"/>
    <w:rsid w:val="003F22F8"/>
    <w:rsid w:val="003F31F8"/>
    <w:rsid w:val="003F76BD"/>
    <w:rsid w:val="00400ACC"/>
    <w:rsid w:val="00401570"/>
    <w:rsid w:val="004015DF"/>
    <w:rsid w:val="00403B5C"/>
    <w:rsid w:val="00404008"/>
    <w:rsid w:val="00406D0B"/>
    <w:rsid w:val="00406E0C"/>
    <w:rsid w:val="00407197"/>
    <w:rsid w:val="004072F0"/>
    <w:rsid w:val="004078C9"/>
    <w:rsid w:val="00407F9E"/>
    <w:rsid w:val="004107DA"/>
    <w:rsid w:val="00410D6F"/>
    <w:rsid w:val="00411D2D"/>
    <w:rsid w:val="00412E61"/>
    <w:rsid w:val="004130B6"/>
    <w:rsid w:val="004135DC"/>
    <w:rsid w:val="00413BCC"/>
    <w:rsid w:val="00414EE1"/>
    <w:rsid w:val="00415B33"/>
    <w:rsid w:val="00417392"/>
    <w:rsid w:val="00417A6E"/>
    <w:rsid w:val="00420EC8"/>
    <w:rsid w:val="0042175B"/>
    <w:rsid w:val="00426AB9"/>
    <w:rsid w:val="004279A4"/>
    <w:rsid w:val="004301CD"/>
    <w:rsid w:val="00430445"/>
    <w:rsid w:val="00432A0B"/>
    <w:rsid w:val="004351D4"/>
    <w:rsid w:val="00435F70"/>
    <w:rsid w:val="004363A9"/>
    <w:rsid w:val="00440B63"/>
    <w:rsid w:val="004417ED"/>
    <w:rsid w:val="00441C87"/>
    <w:rsid w:val="0044282E"/>
    <w:rsid w:val="00443570"/>
    <w:rsid w:val="00443986"/>
    <w:rsid w:val="00444A94"/>
    <w:rsid w:val="00444AE5"/>
    <w:rsid w:val="004462D9"/>
    <w:rsid w:val="00450188"/>
    <w:rsid w:val="00450707"/>
    <w:rsid w:val="00450BB1"/>
    <w:rsid w:val="00451702"/>
    <w:rsid w:val="00454D7C"/>
    <w:rsid w:val="00454ED7"/>
    <w:rsid w:val="00456DE5"/>
    <w:rsid w:val="00461B21"/>
    <w:rsid w:val="00461F04"/>
    <w:rsid w:val="00462AE5"/>
    <w:rsid w:val="00462E61"/>
    <w:rsid w:val="004631C5"/>
    <w:rsid w:val="00464B58"/>
    <w:rsid w:val="0046529E"/>
    <w:rsid w:val="00465686"/>
    <w:rsid w:val="00465F45"/>
    <w:rsid w:val="00466858"/>
    <w:rsid w:val="00467539"/>
    <w:rsid w:val="004714A8"/>
    <w:rsid w:val="0047156A"/>
    <w:rsid w:val="00471C72"/>
    <w:rsid w:val="00471D88"/>
    <w:rsid w:val="0047210C"/>
    <w:rsid w:val="004724F8"/>
    <w:rsid w:val="00472AA4"/>
    <w:rsid w:val="00475AB4"/>
    <w:rsid w:val="00476435"/>
    <w:rsid w:val="00476712"/>
    <w:rsid w:val="00482324"/>
    <w:rsid w:val="00482F05"/>
    <w:rsid w:val="00483AE2"/>
    <w:rsid w:val="00484981"/>
    <w:rsid w:val="00484F43"/>
    <w:rsid w:val="0048608B"/>
    <w:rsid w:val="00486538"/>
    <w:rsid w:val="00487668"/>
    <w:rsid w:val="00487D92"/>
    <w:rsid w:val="00490CE2"/>
    <w:rsid w:val="00491CB8"/>
    <w:rsid w:val="00491CFF"/>
    <w:rsid w:val="00491FA4"/>
    <w:rsid w:val="00492DF0"/>
    <w:rsid w:val="0049696E"/>
    <w:rsid w:val="00497CEB"/>
    <w:rsid w:val="004A06C8"/>
    <w:rsid w:val="004A3BDE"/>
    <w:rsid w:val="004A4090"/>
    <w:rsid w:val="004A6EF2"/>
    <w:rsid w:val="004B0699"/>
    <w:rsid w:val="004B0781"/>
    <w:rsid w:val="004B0F39"/>
    <w:rsid w:val="004B1453"/>
    <w:rsid w:val="004B14C3"/>
    <w:rsid w:val="004B1856"/>
    <w:rsid w:val="004B237D"/>
    <w:rsid w:val="004B2384"/>
    <w:rsid w:val="004B2A8E"/>
    <w:rsid w:val="004B6D16"/>
    <w:rsid w:val="004C0427"/>
    <w:rsid w:val="004C1441"/>
    <w:rsid w:val="004C157C"/>
    <w:rsid w:val="004C2B3D"/>
    <w:rsid w:val="004C2C52"/>
    <w:rsid w:val="004C3A5E"/>
    <w:rsid w:val="004C3EAE"/>
    <w:rsid w:val="004C40B4"/>
    <w:rsid w:val="004C4D4F"/>
    <w:rsid w:val="004C6513"/>
    <w:rsid w:val="004C6DA2"/>
    <w:rsid w:val="004C7DED"/>
    <w:rsid w:val="004D044A"/>
    <w:rsid w:val="004D11BF"/>
    <w:rsid w:val="004D185E"/>
    <w:rsid w:val="004D3620"/>
    <w:rsid w:val="004D453B"/>
    <w:rsid w:val="004D47D8"/>
    <w:rsid w:val="004D48C0"/>
    <w:rsid w:val="004D75A2"/>
    <w:rsid w:val="004E181B"/>
    <w:rsid w:val="004E3474"/>
    <w:rsid w:val="004E43AB"/>
    <w:rsid w:val="004E4618"/>
    <w:rsid w:val="004E4A9C"/>
    <w:rsid w:val="004E4BD0"/>
    <w:rsid w:val="004E5EC3"/>
    <w:rsid w:val="004E7621"/>
    <w:rsid w:val="004F11AA"/>
    <w:rsid w:val="004F3CB1"/>
    <w:rsid w:val="004F4544"/>
    <w:rsid w:val="004F575A"/>
    <w:rsid w:val="004F6CCA"/>
    <w:rsid w:val="004F6EFE"/>
    <w:rsid w:val="004F72B6"/>
    <w:rsid w:val="004F75B9"/>
    <w:rsid w:val="004F7FC6"/>
    <w:rsid w:val="00500039"/>
    <w:rsid w:val="0050098D"/>
    <w:rsid w:val="00501246"/>
    <w:rsid w:val="0050158E"/>
    <w:rsid w:val="0050181B"/>
    <w:rsid w:val="00501E3E"/>
    <w:rsid w:val="005020D3"/>
    <w:rsid w:val="005035FA"/>
    <w:rsid w:val="00505535"/>
    <w:rsid w:val="00505F2D"/>
    <w:rsid w:val="0050642A"/>
    <w:rsid w:val="00506704"/>
    <w:rsid w:val="00510270"/>
    <w:rsid w:val="00510DBD"/>
    <w:rsid w:val="00510E8F"/>
    <w:rsid w:val="00511000"/>
    <w:rsid w:val="0051133B"/>
    <w:rsid w:val="00511612"/>
    <w:rsid w:val="00513B3A"/>
    <w:rsid w:val="005146E5"/>
    <w:rsid w:val="00514A4B"/>
    <w:rsid w:val="005167CD"/>
    <w:rsid w:val="00517F91"/>
    <w:rsid w:val="00521255"/>
    <w:rsid w:val="00523C89"/>
    <w:rsid w:val="00525379"/>
    <w:rsid w:val="005272B8"/>
    <w:rsid w:val="00527E80"/>
    <w:rsid w:val="00530827"/>
    <w:rsid w:val="005322FA"/>
    <w:rsid w:val="005324DD"/>
    <w:rsid w:val="00532618"/>
    <w:rsid w:val="00532847"/>
    <w:rsid w:val="005344D8"/>
    <w:rsid w:val="00534611"/>
    <w:rsid w:val="00534AE0"/>
    <w:rsid w:val="00535E5C"/>
    <w:rsid w:val="00535FC7"/>
    <w:rsid w:val="00536165"/>
    <w:rsid w:val="00537D1C"/>
    <w:rsid w:val="005414DB"/>
    <w:rsid w:val="00543B6C"/>
    <w:rsid w:val="00546669"/>
    <w:rsid w:val="005522A4"/>
    <w:rsid w:val="00553468"/>
    <w:rsid w:val="005556DA"/>
    <w:rsid w:val="005557FC"/>
    <w:rsid w:val="00557128"/>
    <w:rsid w:val="00557B9C"/>
    <w:rsid w:val="00560235"/>
    <w:rsid w:val="00562D2D"/>
    <w:rsid w:val="0056677F"/>
    <w:rsid w:val="00566A23"/>
    <w:rsid w:val="00566EA3"/>
    <w:rsid w:val="005705D0"/>
    <w:rsid w:val="00571E03"/>
    <w:rsid w:val="00572D11"/>
    <w:rsid w:val="00573269"/>
    <w:rsid w:val="00574237"/>
    <w:rsid w:val="00575C59"/>
    <w:rsid w:val="005766FF"/>
    <w:rsid w:val="005776BC"/>
    <w:rsid w:val="005807EB"/>
    <w:rsid w:val="00580B2B"/>
    <w:rsid w:val="00580CF8"/>
    <w:rsid w:val="005813D6"/>
    <w:rsid w:val="00582645"/>
    <w:rsid w:val="00583BAE"/>
    <w:rsid w:val="00584B6A"/>
    <w:rsid w:val="00585D15"/>
    <w:rsid w:val="00587624"/>
    <w:rsid w:val="00590984"/>
    <w:rsid w:val="005909E0"/>
    <w:rsid w:val="005917D7"/>
    <w:rsid w:val="005918A4"/>
    <w:rsid w:val="00592439"/>
    <w:rsid w:val="00593BE8"/>
    <w:rsid w:val="00594337"/>
    <w:rsid w:val="005945B5"/>
    <w:rsid w:val="00594DBB"/>
    <w:rsid w:val="005956EC"/>
    <w:rsid w:val="00596537"/>
    <w:rsid w:val="00596C7C"/>
    <w:rsid w:val="005A0987"/>
    <w:rsid w:val="005A10C4"/>
    <w:rsid w:val="005A17A6"/>
    <w:rsid w:val="005A20D2"/>
    <w:rsid w:val="005A4295"/>
    <w:rsid w:val="005A5599"/>
    <w:rsid w:val="005A5EC2"/>
    <w:rsid w:val="005A6E09"/>
    <w:rsid w:val="005A77C5"/>
    <w:rsid w:val="005A7CEB"/>
    <w:rsid w:val="005A7E44"/>
    <w:rsid w:val="005A7E90"/>
    <w:rsid w:val="005A7F2C"/>
    <w:rsid w:val="005B014D"/>
    <w:rsid w:val="005B1F36"/>
    <w:rsid w:val="005B27B9"/>
    <w:rsid w:val="005B2C2D"/>
    <w:rsid w:val="005B46E4"/>
    <w:rsid w:val="005B4995"/>
    <w:rsid w:val="005B6077"/>
    <w:rsid w:val="005B6B16"/>
    <w:rsid w:val="005B6C6B"/>
    <w:rsid w:val="005B7D76"/>
    <w:rsid w:val="005C0240"/>
    <w:rsid w:val="005C135C"/>
    <w:rsid w:val="005C36E8"/>
    <w:rsid w:val="005C3F7C"/>
    <w:rsid w:val="005C439F"/>
    <w:rsid w:val="005C43A9"/>
    <w:rsid w:val="005C5FFE"/>
    <w:rsid w:val="005C740D"/>
    <w:rsid w:val="005C7EBE"/>
    <w:rsid w:val="005D005F"/>
    <w:rsid w:val="005D1134"/>
    <w:rsid w:val="005D2561"/>
    <w:rsid w:val="005D286E"/>
    <w:rsid w:val="005D28C1"/>
    <w:rsid w:val="005D34F4"/>
    <w:rsid w:val="005D5A11"/>
    <w:rsid w:val="005D5CFC"/>
    <w:rsid w:val="005D610D"/>
    <w:rsid w:val="005D6796"/>
    <w:rsid w:val="005D7232"/>
    <w:rsid w:val="005E0E08"/>
    <w:rsid w:val="005E10A8"/>
    <w:rsid w:val="005E1ABD"/>
    <w:rsid w:val="005E2346"/>
    <w:rsid w:val="005E361B"/>
    <w:rsid w:val="005E4290"/>
    <w:rsid w:val="005E4EBC"/>
    <w:rsid w:val="005E52B4"/>
    <w:rsid w:val="005F08A3"/>
    <w:rsid w:val="005F1F27"/>
    <w:rsid w:val="005F278C"/>
    <w:rsid w:val="005F51D2"/>
    <w:rsid w:val="005F5443"/>
    <w:rsid w:val="005F59F3"/>
    <w:rsid w:val="005F6319"/>
    <w:rsid w:val="005F65A5"/>
    <w:rsid w:val="005F6873"/>
    <w:rsid w:val="006018D1"/>
    <w:rsid w:val="00601BFF"/>
    <w:rsid w:val="006035FC"/>
    <w:rsid w:val="0060368F"/>
    <w:rsid w:val="00604DE1"/>
    <w:rsid w:val="00606017"/>
    <w:rsid w:val="00607042"/>
    <w:rsid w:val="0060771D"/>
    <w:rsid w:val="00611EFF"/>
    <w:rsid w:val="006133AF"/>
    <w:rsid w:val="00614CFE"/>
    <w:rsid w:val="0061597E"/>
    <w:rsid w:val="00620008"/>
    <w:rsid w:val="006200E3"/>
    <w:rsid w:val="006221C6"/>
    <w:rsid w:val="006222E9"/>
    <w:rsid w:val="00622BF2"/>
    <w:rsid w:val="00623FD4"/>
    <w:rsid w:val="00624F9A"/>
    <w:rsid w:val="0062580F"/>
    <w:rsid w:val="006261EA"/>
    <w:rsid w:val="0062624E"/>
    <w:rsid w:val="00630697"/>
    <w:rsid w:val="00632384"/>
    <w:rsid w:val="006328B3"/>
    <w:rsid w:val="006336E4"/>
    <w:rsid w:val="00637494"/>
    <w:rsid w:val="00637822"/>
    <w:rsid w:val="00637A73"/>
    <w:rsid w:val="00641EF3"/>
    <w:rsid w:val="0064419B"/>
    <w:rsid w:val="00644201"/>
    <w:rsid w:val="00644613"/>
    <w:rsid w:val="00644D51"/>
    <w:rsid w:val="00647A3D"/>
    <w:rsid w:val="00647BFD"/>
    <w:rsid w:val="00650664"/>
    <w:rsid w:val="00651471"/>
    <w:rsid w:val="006518F0"/>
    <w:rsid w:val="00652F44"/>
    <w:rsid w:val="0065368E"/>
    <w:rsid w:val="00654505"/>
    <w:rsid w:val="0065594E"/>
    <w:rsid w:val="00656860"/>
    <w:rsid w:val="006606C8"/>
    <w:rsid w:val="006619AE"/>
    <w:rsid w:val="0066243D"/>
    <w:rsid w:val="00664B3B"/>
    <w:rsid w:val="00667200"/>
    <w:rsid w:val="00667B2F"/>
    <w:rsid w:val="00671349"/>
    <w:rsid w:val="00674E92"/>
    <w:rsid w:val="0067672D"/>
    <w:rsid w:val="006776D0"/>
    <w:rsid w:val="00681289"/>
    <w:rsid w:val="006904C9"/>
    <w:rsid w:val="006919E8"/>
    <w:rsid w:val="00691D98"/>
    <w:rsid w:val="00693026"/>
    <w:rsid w:val="006963BD"/>
    <w:rsid w:val="006964DE"/>
    <w:rsid w:val="006965FB"/>
    <w:rsid w:val="006A0572"/>
    <w:rsid w:val="006A25E9"/>
    <w:rsid w:val="006A2980"/>
    <w:rsid w:val="006A3E2D"/>
    <w:rsid w:val="006A480A"/>
    <w:rsid w:val="006A6D46"/>
    <w:rsid w:val="006B00CE"/>
    <w:rsid w:val="006B04CA"/>
    <w:rsid w:val="006B2565"/>
    <w:rsid w:val="006B33AC"/>
    <w:rsid w:val="006B600B"/>
    <w:rsid w:val="006B6822"/>
    <w:rsid w:val="006B6862"/>
    <w:rsid w:val="006B6CB3"/>
    <w:rsid w:val="006B728A"/>
    <w:rsid w:val="006C177A"/>
    <w:rsid w:val="006C1ECD"/>
    <w:rsid w:val="006C215E"/>
    <w:rsid w:val="006C2356"/>
    <w:rsid w:val="006C2FDA"/>
    <w:rsid w:val="006C489D"/>
    <w:rsid w:val="006C5915"/>
    <w:rsid w:val="006C745D"/>
    <w:rsid w:val="006D0392"/>
    <w:rsid w:val="006D0439"/>
    <w:rsid w:val="006D17E7"/>
    <w:rsid w:val="006D18BE"/>
    <w:rsid w:val="006D229B"/>
    <w:rsid w:val="006D4ADB"/>
    <w:rsid w:val="006D4FD3"/>
    <w:rsid w:val="006D6028"/>
    <w:rsid w:val="006E0456"/>
    <w:rsid w:val="006E1BC7"/>
    <w:rsid w:val="006E3156"/>
    <w:rsid w:val="006E3EA2"/>
    <w:rsid w:val="006E4A98"/>
    <w:rsid w:val="006E4FAA"/>
    <w:rsid w:val="006E5352"/>
    <w:rsid w:val="006E7849"/>
    <w:rsid w:val="006E7C31"/>
    <w:rsid w:val="006E7DB8"/>
    <w:rsid w:val="006E7F2C"/>
    <w:rsid w:val="006F0D8A"/>
    <w:rsid w:val="006F207B"/>
    <w:rsid w:val="006F273D"/>
    <w:rsid w:val="006F298D"/>
    <w:rsid w:val="006F2AC6"/>
    <w:rsid w:val="006F4205"/>
    <w:rsid w:val="006F45E7"/>
    <w:rsid w:val="006F79B7"/>
    <w:rsid w:val="006F7A28"/>
    <w:rsid w:val="0070045F"/>
    <w:rsid w:val="0070478E"/>
    <w:rsid w:val="00704CD7"/>
    <w:rsid w:val="0070570F"/>
    <w:rsid w:val="00705B9C"/>
    <w:rsid w:val="00707321"/>
    <w:rsid w:val="0070785A"/>
    <w:rsid w:val="0071042A"/>
    <w:rsid w:val="00711B5A"/>
    <w:rsid w:val="00712652"/>
    <w:rsid w:val="007168D2"/>
    <w:rsid w:val="007169F0"/>
    <w:rsid w:val="00720149"/>
    <w:rsid w:val="00720812"/>
    <w:rsid w:val="00720C72"/>
    <w:rsid w:val="00724D80"/>
    <w:rsid w:val="007251A7"/>
    <w:rsid w:val="0073029E"/>
    <w:rsid w:val="00730B29"/>
    <w:rsid w:val="00730CBC"/>
    <w:rsid w:val="00731D4B"/>
    <w:rsid w:val="00731F96"/>
    <w:rsid w:val="00732682"/>
    <w:rsid w:val="00732E69"/>
    <w:rsid w:val="00732FBE"/>
    <w:rsid w:val="00733784"/>
    <w:rsid w:val="00733A58"/>
    <w:rsid w:val="00733EC8"/>
    <w:rsid w:val="00734E08"/>
    <w:rsid w:val="00735A68"/>
    <w:rsid w:val="00737790"/>
    <w:rsid w:val="00740746"/>
    <w:rsid w:val="00740A03"/>
    <w:rsid w:val="00740CB9"/>
    <w:rsid w:val="0074150D"/>
    <w:rsid w:val="0074152D"/>
    <w:rsid w:val="007426E7"/>
    <w:rsid w:val="00743757"/>
    <w:rsid w:val="007444CC"/>
    <w:rsid w:val="00744D3E"/>
    <w:rsid w:val="00744FF4"/>
    <w:rsid w:val="00745FA3"/>
    <w:rsid w:val="00746382"/>
    <w:rsid w:val="00746C8E"/>
    <w:rsid w:val="00746D7C"/>
    <w:rsid w:val="00747932"/>
    <w:rsid w:val="00747991"/>
    <w:rsid w:val="00750E39"/>
    <w:rsid w:val="00753EDD"/>
    <w:rsid w:val="00754197"/>
    <w:rsid w:val="0075531D"/>
    <w:rsid w:val="00756412"/>
    <w:rsid w:val="00760192"/>
    <w:rsid w:val="00760DDD"/>
    <w:rsid w:val="0076201A"/>
    <w:rsid w:val="00762156"/>
    <w:rsid w:val="00764883"/>
    <w:rsid w:val="00764952"/>
    <w:rsid w:val="007664B3"/>
    <w:rsid w:val="00767C4F"/>
    <w:rsid w:val="007718D2"/>
    <w:rsid w:val="00771F39"/>
    <w:rsid w:val="00772BA2"/>
    <w:rsid w:val="00773EA2"/>
    <w:rsid w:val="0077537D"/>
    <w:rsid w:val="007761BC"/>
    <w:rsid w:val="0077647B"/>
    <w:rsid w:val="007815EF"/>
    <w:rsid w:val="00781BBF"/>
    <w:rsid w:val="0078295D"/>
    <w:rsid w:val="00783A3F"/>
    <w:rsid w:val="00785CD1"/>
    <w:rsid w:val="00785FC7"/>
    <w:rsid w:val="00787675"/>
    <w:rsid w:val="007908C9"/>
    <w:rsid w:val="00790F0F"/>
    <w:rsid w:val="00792282"/>
    <w:rsid w:val="0079689F"/>
    <w:rsid w:val="00797F29"/>
    <w:rsid w:val="007A0187"/>
    <w:rsid w:val="007A05F9"/>
    <w:rsid w:val="007A25FB"/>
    <w:rsid w:val="007A2736"/>
    <w:rsid w:val="007A2F1D"/>
    <w:rsid w:val="007A3C02"/>
    <w:rsid w:val="007A3EF7"/>
    <w:rsid w:val="007A430F"/>
    <w:rsid w:val="007A5D6D"/>
    <w:rsid w:val="007A6769"/>
    <w:rsid w:val="007B01F0"/>
    <w:rsid w:val="007B1845"/>
    <w:rsid w:val="007B34AE"/>
    <w:rsid w:val="007B4533"/>
    <w:rsid w:val="007B54DD"/>
    <w:rsid w:val="007B65DB"/>
    <w:rsid w:val="007C0540"/>
    <w:rsid w:val="007C0EA2"/>
    <w:rsid w:val="007C1AFE"/>
    <w:rsid w:val="007C1D43"/>
    <w:rsid w:val="007C1DFD"/>
    <w:rsid w:val="007C2095"/>
    <w:rsid w:val="007C2A48"/>
    <w:rsid w:val="007C2CD4"/>
    <w:rsid w:val="007C2DEC"/>
    <w:rsid w:val="007C2FA9"/>
    <w:rsid w:val="007C36C7"/>
    <w:rsid w:val="007C57D6"/>
    <w:rsid w:val="007C5F67"/>
    <w:rsid w:val="007C62F9"/>
    <w:rsid w:val="007C756E"/>
    <w:rsid w:val="007C7664"/>
    <w:rsid w:val="007D1C7D"/>
    <w:rsid w:val="007D3810"/>
    <w:rsid w:val="007D3A6C"/>
    <w:rsid w:val="007D3AA4"/>
    <w:rsid w:val="007D442D"/>
    <w:rsid w:val="007D4ADA"/>
    <w:rsid w:val="007D6B31"/>
    <w:rsid w:val="007E097D"/>
    <w:rsid w:val="007E0F93"/>
    <w:rsid w:val="007E1017"/>
    <w:rsid w:val="007E1309"/>
    <w:rsid w:val="007E1CF2"/>
    <w:rsid w:val="007E254A"/>
    <w:rsid w:val="007E259B"/>
    <w:rsid w:val="007E3033"/>
    <w:rsid w:val="007E36EE"/>
    <w:rsid w:val="007E3B11"/>
    <w:rsid w:val="007E42B1"/>
    <w:rsid w:val="007E51AE"/>
    <w:rsid w:val="007E56B4"/>
    <w:rsid w:val="007E7315"/>
    <w:rsid w:val="007E7D61"/>
    <w:rsid w:val="007F06A4"/>
    <w:rsid w:val="007F1027"/>
    <w:rsid w:val="007F1365"/>
    <w:rsid w:val="007F2B69"/>
    <w:rsid w:val="007F3B53"/>
    <w:rsid w:val="007F3E69"/>
    <w:rsid w:val="007F412E"/>
    <w:rsid w:val="007F58F3"/>
    <w:rsid w:val="0080361D"/>
    <w:rsid w:val="00803DE2"/>
    <w:rsid w:val="00804B55"/>
    <w:rsid w:val="008066BA"/>
    <w:rsid w:val="008072A3"/>
    <w:rsid w:val="008103B4"/>
    <w:rsid w:val="008104D8"/>
    <w:rsid w:val="00810B5B"/>
    <w:rsid w:val="00812EB2"/>
    <w:rsid w:val="00813929"/>
    <w:rsid w:val="0081491D"/>
    <w:rsid w:val="008151C9"/>
    <w:rsid w:val="00817D62"/>
    <w:rsid w:val="00820AF3"/>
    <w:rsid w:val="0082172B"/>
    <w:rsid w:val="00821B3C"/>
    <w:rsid w:val="00821B7C"/>
    <w:rsid w:val="00822B29"/>
    <w:rsid w:val="00823ED8"/>
    <w:rsid w:val="00824958"/>
    <w:rsid w:val="00825C2D"/>
    <w:rsid w:val="00826DEE"/>
    <w:rsid w:val="00832850"/>
    <w:rsid w:val="00832A01"/>
    <w:rsid w:val="008333AC"/>
    <w:rsid w:val="00833866"/>
    <w:rsid w:val="0083430E"/>
    <w:rsid w:val="00834C41"/>
    <w:rsid w:val="0083617C"/>
    <w:rsid w:val="008362F2"/>
    <w:rsid w:val="00836C1E"/>
    <w:rsid w:val="0083784E"/>
    <w:rsid w:val="008400E1"/>
    <w:rsid w:val="00841131"/>
    <w:rsid w:val="00842D67"/>
    <w:rsid w:val="008478C7"/>
    <w:rsid w:val="008522B5"/>
    <w:rsid w:val="00853215"/>
    <w:rsid w:val="008539E5"/>
    <w:rsid w:val="00856BA2"/>
    <w:rsid w:val="008605AC"/>
    <w:rsid w:val="00861FDB"/>
    <w:rsid w:val="00864DE3"/>
    <w:rsid w:val="0086509A"/>
    <w:rsid w:val="008660D3"/>
    <w:rsid w:val="008679CA"/>
    <w:rsid w:val="00867B85"/>
    <w:rsid w:val="0087174B"/>
    <w:rsid w:val="00873031"/>
    <w:rsid w:val="00874822"/>
    <w:rsid w:val="008749BA"/>
    <w:rsid w:val="00874E8C"/>
    <w:rsid w:val="0087596E"/>
    <w:rsid w:val="008762C3"/>
    <w:rsid w:val="00877A9D"/>
    <w:rsid w:val="00880626"/>
    <w:rsid w:val="008820EC"/>
    <w:rsid w:val="00883F16"/>
    <w:rsid w:val="00883F3E"/>
    <w:rsid w:val="00884791"/>
    <w:rsid w:val="00884AE4"/>
    <w:rsid w:val="0088612A"/>
    <w:rsid w:val="0089004B"/>
    <w:rsid w:val="008901DF"/>
    <w:rsid w:val="008917F2"/>
    <w:rsid w:val="0089310F"/>
    <w:rsid w:val="0089602E"/>
    <w:rsid w:val="008965F9"/>
    <w:rsid w:val="00897A75"/>
    <w:rsid w:val="00897B70"/>
    <w:rsid w:val="00897B9D"/>
    <w:rsid w:val="008A078E"/>
    <w:rsid w:val="008A150D"/>
    <w:rsid w:val="008A2DBA"/>
    <w:rsid w:val="008A448A"/>
    <w:rsid w:val="008A6A3E"/>
    <w:rsid w:val="008A7D20"/>
    <w:rsid w:val="008B0B8B"/>
    <w:rsid w:val="008B0B9E"/>
    <w:rsid w:val="008B0DC1"/>
    <w:rsid w:val="008B11AB"/>
    <w:rsid w:val="008B24EE"/>
    <w:rsid w:val="008B47F4"/>
    <w:rsid w:val="008B4C77"/>
    <w:rsid w:val="008B5579"/>
    <w:rsid w:val="008B73BD"/>
    <w:rsid w:val="008B7B8C"/>
    <w:rsid w:val="008C0C63"/>
    <w:rsid w:val="008C1013"/>
    <w:rsid w:val="008C1378"/>
    <w:rsid w:val="008C236E"/>
    <w:rsid w:val="008C26F1"/>
    <w:rsid w:val="008C3E28"/>
    <w:rsid w:val="008C43E5"/>
    <w:rsid w:val="008C7B6C"/>
    <w:rsid w:val="008D00B8"/>
    <w:rsid w:val="008D1EAB"/>
    <w:rsid w:val="008D3AB1"/>
    <w:rsid w:val="008D414E"/>
    <w:rsid w:val="008D6C43"/>
    <w:rsid w:val="008E00FE"/>
    <w:rsid w:val="008E1E62"/>
    <w:rsid w:val="008E1F21"/>
    <w:rsid w:val="008E2510"/>
    <w:rsid w:val="008E376D"/>
    <w:rsid w:val="008E4B01"/>
    <w:rsid w:val="008E6B17"/>
    <w:rsid w:val="008E785A"/>
    <w:rsid w:val="008F0734"/>
    <w:rsid w:val="008F07C4"/>
    <w:rsid w:val="008F0F15"/>
    <w:rsid w:val="008F11BF"/>
    <w:rsid w:val="008F20AA"/>
    <w:rsid w:val="008F25F6"/>
    <w:rsid w:val="008F489E"/>
    <w:rsid w:val="008F4C59"/>
    <w:rsid w:val="008F61CA"/>
    <w:rsid w:val="008F65B2"/>
    <w:rsid w:val="008F6822"/>
    <w:rsid w:val="008F7689"/>
    <w:rsid w:val="0090046C"/>
    <w:rsid w:val="0090176B"/>
    <w:rsid w:val="00901EAB"/>
    <w:rsid w:val="0090238D"/>
    <w:rsid w:val="00903095"/>
    <w:rsid w:val="009031DC"/>
    <w:rsid w:val="00903F4D"/>
    <w:rsid w:val="00904061"/>
    <w:rsid w:val="0090491A"/>
    <w:rsid w:val="00904AEB"/>
    <w:rsid w:val="00905273"/>
    <w:rsid w:val="00910DD6"/>
    <w:rsid w:val="00911243"/>
    <w:rsid w:val="009126D8"/>
    <w:rsid w:val="0091291D"/>
    <w:rsid w:val="009152E1"/>
    <w:rsid w:val="00916293"/>
    <w:rsid w:val="0091634F"/>
    <w:rsid w:val="00916699"/>
    <w:rsid w:val="009173D6"/>
    <w:rsid w:val="00917E0C"/>
    <w:rsid w:val="00920362"/>
    <w:rsid w:val="00920B02"/>
    <w:rsid w:val="00920D6F"/>
    <w:rsid w:val="00921111"/>
    <w:rsid w:val="0092290A"/>
    <w:rsid w:val="00922F36"/>
    <w:rsid w:val="009234CA"/>
    <w:rsid w:val="0092602F"/>
    <w:rsid w:val="00926F7E"/>
    <w:rsid w:val="00927D9B"/>
    <w:rsid w:val="0093025A"/>
    <w:rsid w:val="00931EEE"/>
    <w:rsid w:val="00934830"/>
    <w:rsid w:val="00934A93"/>
    <w:rsid w:val="00934FA6"/>
    <w:rsid w:val="00936013"/>
    <w:rsid w:val="009375AD"/>
    <w:rsid w:val="00940392"/>
    <w:rsid w:val="00940A58"/>
    <w:rsid w:val="00940BE6"/>
    <w:rsid w:val="00940D2D"/>
    <w:rsid w:val="00942589"/>
    <w:rsid w:val="00942FBF"/>
    <w:rsid w:val="00943ABB"/>
    <w:rsid w:val="00945237"/>
    <w:rsid w:val="009467A9"/>
    <w:rsid w:val="00950C9C"/>
    <w:rsid w:val="00951A43"/>
    <w:rsid w:val="00953E4B"/>
    <w:rsid w:val="00954CF7"/>
    <w:rsid w:val="00955EA5"/>
    <w:rsid w:val="00956195"/>
    <w:rsid w:val="00956568"/>
    <w:rsid w:val="00956754"/>
    <w:rsid w:val="00962018"/>
    <w:rsid w:val="00963090"/>
    <w:rsid w:val="0096363C"/>
    <w:rsid w:val="00964080"/>
    <w:rsid w:val="00964AB4"/>
    <w:rsid w:val="00967493"/>
    <w:rsid w:val="009678DE"/>
    <w:rsid w:val="009725F7"/>
    <w:rsid w:val="00972657"/>
    <w:rsid w:val="0097461B"/>
    <w:rsid w:val="009759F3"/>
    <w:rsid w:val="00980706"/>
    <w:rsid w:val="00983BAA"/>
    <w:rsid w:val="00986C84"/>
    <w:rsid w:val="00986EF9"/>
    <w:rsid w:val="0099225A"/>
    <w:rsid w:val="009946D6"/>
    <w:rsid w:val="0099710B"/>
    <w:rsid w:val="0099723B"/>
    <w:rsid w:val="009A040C"/>
    <w:rsid w:val="009A4194"/>
    <w:rsid w:val="009A7898"/>
    <w:rsid w:val="009B0592"/>
    <w:rsid w:val="009B0671"/>
    <w:rsid w:val="009B32B3"/>
    <w:rsid w:val="009B46FC"/>
    <w:rsid w:val="009B5A69"/>
    <w:rsid w:val="009C14AB"/>
    <w:rsid w:val="009C1C7E"/>
    <w:rsid w:val="009C1E41"/>
    <w:rsid w:val="009C44C8"/>
    <w:rsid w:val="009C5B9C"/>
    <w:rsid w:val="009D02C4"/>
    <w:rsid w:val="009D08D4"/>
    <w:rsid w:val="009D1335"/>
    <w:rsid w:val="009D2C36"/>
    <w:rsid w:val="009D422B"/>
    <w:rsid w:val="009D74D4"/>
    <w:rsid w:val="009D76B0"/>
    <w:rsid w:val="009D7B75"/>
    <w:rsid w:val="009E04B0"/>
    <w:rsid w:val="009E12DE"/>
    <w:rsid w:val="009E1443"/>
    <w:rsid w:val="009E1EB6"/>
    <w:rsid w:val="009E2A0A"/>
    <w:rsid w:val="009E2FB1"/>
    <w:rsid w:val="009E61CF"/>
    <w:rsid w:val="009E638C"/>
    <w:rsid w:val="009F1030"/>
    <w:rsid w:val="009F245F"/>
    <w:rsid w:val="009F429C"/>
    <w:rsid w:val="009F4A48"/>
    <w:rsid w:val="009F4BF1"/>
    <w:rsid w:val="009F5C25"/>
    <w:rsid w:val="009F6178"/>
    <w:rsid w:val="009F75F5"/>
    <w:rsid w:val="009F7F70"/>
    <w:rsid w:val="00A00521"/>
    <w:rsid w:val="00A00ADD"/>
    <w:rsid w:val="00A01127"/>
    <w:rsid w:val="00A0244B"/>
    <w:rsid w:val="00A03743"/>
    <w:rsid w:val="00A042C4"/>
    <w:rsid w:val="00A05FE0"/>
    <w:rsid w:val="00A12828"/>
    <w:rsid w:val="00A13748"/>
    <w:rsid w:val="00A139B1"/>
    <w:rsid w:val="00A1527E"/>
    <w:rsid w:val="00A15C47"/>
    <w:rsid w:val="00A17EA3"/>
    <w:rsid w:val="00A205B0"/>
    <w:rsid w:val="00A210F8"/>
    <w:rsid w:val="00A2153A"/>
    <w:rsid w:val="00A21570"/>
    <w:rsid w:val="00A21DDB"/>
    <w:rsid w:val="00A22186"/>
    <w:rsid w:val="00A2298B"/>
    <w:rsid w:val="00A2421D"/>
    <w:rsid w:val="00A24EC4"/>
    <w:rsid w:val="00A25DC1"/>
    <w:rsid w:val="00A27A8A"/>
    <w:rsid w:val="00A305F8"/>
    <w:rsid w:val="00A30621"/>
    <w:rsid w:val="00A3151B"/>
    <w:rsid w:val="00A316CB"/>
    <w:rsid w:val="00A318BA"/>
    <w:rsid w:val="00A324E0"/>
    <w:rsid w:val="00A328BA"/>
    <w:rsid w:val="00A33666"/>
    <w:rsid w:val="00A34971"/>
    <w:rsid w:val="00A35C0C"/>
    <w:rsid w:val="00A3674F"/>
    <w:rsid w:val="00A40928"/>
    <w:rsid w:val="00A41A42"/>
    <w:rsid w:val="00A42B4F"/>
    <w:rsid w:val="00A436E2"/>
    <w:rsid w:val="00A45151"/>
    <w:rsid w:val="00A4615F"/>
    <w:rsid w:val="00A5178E"/>
    <w:rsid w:val="00A522EC"/>
    <w:rsid w:val="00A52B82"/>
    <w:rsid w:val="00A52FDF"/>
    <w:rsid w:val="00A536B2"/>
    <w:rsid w:val="00A539A9"/>
    <w:rsid w:val="00A53E98"/>
    <w:rsid w:val="00A55462"/>
    <w:rsid w:val="00A558C8"/>
    <w:rsid w:val="00A56A9B"/>
    <w:rsid w:val="00A57FDA"/>
    <w:rsid w:val="00A60C42"/>
    <w:rsid w:val="00A62C29"/>
    <w:rsid w:val="00A64DD0"/>
    <w:rsid w:val="00A6607B"/>
    <w:rsid w:val="00A66E98"/>
    <w:rsid w:val="00A67685"/>
    <w:rsid w:val="00A676D5"/>
    <w:rsid w:val="00A679B9"/>
    <w:rsid w:val="00A700FB"/>
    <w:rsid w:val="00A70982"/>
    <w:rsid w:val="00A71808"/>
    <w:rsid w:val="00A71CB8"/>
    <w:rsid w:val="00A72841"/>
    <w:rsid w:val="00A74FE3"/>
    <w:rsid w:val="00A77768"/>
    <w:rsid w:val="00A8098F"/>
    <w:rsid w:val="00A80A51"/>
    <w:rsid w:val="00A829C7"/>
    <w:rsid w:val="00A82A8C"/>
    <w:rsid w:val="00A84A4E"/>
    <w:rsid w:val="00A85D7A"/>
    <w:rsid w:val="00A86DF5"/>
    <w:rsid w:val="00A90813"/>
    <w:rsid w:val="00A91731"/>
    <w:rsid w:val="00A91B15"/>
    <w:rsid w:val="00A921F1"/>
    <w:rsid w:val="00A922D4"/>
    <w:rsid w:val="00A96075"/>
    <w:rsid w:val="00A966B4"/>
    <w:rsid w:val="00A97AD0"/>
    <w:rsid w:val="00A97F11"/>
    <w:rsid w:val="00AA0177"/>
    <w:rsid w:val="00AA01A6"/>
    <w:rsid w:val="00AA01E4"/>
    <w:rsid w:val="00AA0DBE"/>
    <w:rsid w:val="00AA2680"/>
    <w:rsid w:val="00AA36DA"/>
    <w:rsid w:val="00AA403A"/>
    <w:rsid w:val="00AA4171"/>
    <w:rsid w:val="00AA529F"/>
    <w:rsid w:val="00AA5CF9"/>
    <w:rsid w:val="00AA6A58"/>
    <w:rsid w:val="00AA7369"/>
    <w:rsid w:val="00AB1A0B"/>
    <w:rsid w:val="00AB1AF1"/>
    <w:rsid w:val="00AB5AE9"/>
    <w:rsid w:val="00AB5B52"/>
    <w:rsid w:val="00AB65DA"/>
    <w:rsid w:val="00AB739C"/>
    <w:rsid w:val="00AC0332"/>
    <w:rsid w:val="00AC378E"/>
    <w:rsid w:val="00AC3EAE"/>
    <w:rsid w:val="00AC40C1"/>
    <w:rsid w:val="00AC5B98"/>
    <w:rsid w:val="00AC71B0"/>
    <w:rsid w:val="00AC7DB2"/>
    <w:rsid w:val="00AD0273"/>
    <w:rsid w:val="00AD1836"/>
    <w:rsid w:val="00AD5653"/>
    <w:rsid w:val="00AE282C"/>
    <w:rsid w:val="00AE3243"/>
    <w:rsid w:val="00AE3545"/>
    <w:rsid w:val="00AE423D"/>
    <w:rsid w:val="00AE47E3"/>
    <w:rsid w:val="00AE662F"/>
    <w:rsid w:val="00AF2729"/>
    <w:rsid w:val="00AF3342"/>
    <w:rsid w:val="00AF3943"/>
    <w:rsid w:val="00AF3949"/>
    <w:rsid w:val="00AF3ED6"/>
    <w:rsid w:val="00AF4565"/>
    <w:rsid w:val="00AF60F9"/>
    <w:rsid w:val="00AF61D4"/>
    <w:rsid w:val="00AF695B"/>
    <w:rsid w:val="00AF755F"/>
    <w:rsid w:val="00AF7668"/>
    <w:rsid w:val="00B033F9"/>
    <w:rsid w:val="00B065AF"/>
    <w:rsid w:val="00B06907"/>
    <w:rsid w:val="00B075F8"/>
    <w:rsid w:val="00B1025D"/>
    <w:rsid w:val="00B1088B"/>
    <w:rsid w:val="00B10BEF"/>
    <w:rsid w:val="00B11343"/>
    <w:rsid w:val="00B13157"/>
    <w:rsid w:val="00B14506"/>
    <w:rsid w:val="00B148B4"/>
    <w:rsid w:val="00B14B85"/>
    <w:rsid w:val="00B15062"/>
    <w:rsid w:val="00B16EB3"/>
    <w:rsid w:val="00B209A2"/>
    <w:rsid w:val="00B2160F"/>
    <w:rsid w:val="00B21EC7"/>
    <w:rsid w:val="00B24A62"/>
    <w:rsid w:val="00B24DAB"/>
    <w:rsid w:val="00B255BA"/>
    <w:rsid w:val="00B257E3"/>
    <w:rsid w:val="00B25BFF"/>
    <w:rsid w:val="00B2604E"/>
    <w:rsid w:val="00B310D0"/>
    <w:rsid w:val="00B31B95"/>
    <w:rsid w:val="00B31DA3"/>
    <w:rsid w:val="00B323B2"/>
    <w:rsid w:val="00B3276E"/>
    <w:rsid w:val="00B3291E"/>
    <w:rsid w:val="00B32C6E"/>
    <w:rsid w:val="00B33F55"/>
    <w:rsid w:val="00B35565"/>
    <w:rsid w:val="00B36AD4"/>
    <w:rsid w:val="00B40030"/>
    <w:rsid w:val="00B402F3"/>
    <w:rsid w:val="00B405D7"/>
    <w:rsid w:val="00B432F0"/>
    <w:rsid w:val="00B437C2"/>
    <w:rsid w:val="00B43B57"/>
    <w:rsid w:val="00B450AB"/>
    <w:rsid w:val="00B451CF"/>
    <w:rsid w:val="00B4567A"/>
    <w:rsid w:val="00B45951"/>
    <w:rsid w:val="00B46239"/>
    <w:rsid w:val="00B4649E"/>
    <w:rsid w:val="00B467BF"/>
    <w:rsid w:val="00B46DD9"/>
    <w:rsid w:val="00B50A86"/>
    <w:rsid w:val="00B515C4"/>
    <w:rsid w:val="00B52513"/>
    <w:rsid w:val="00B5283F"/>
    <w:rsid w:val="00B52D5B"/>
    <w:rsid w:val="00B54E93"/>
    <w:rsid w:val="00B551A2"/>
    <w:rsid w:val="00B555A7"/>
    <w:rsid w:val="00B55A34"/>
    <w:rsid w:val="00B564AC"/>
    <w:rsid w:val="00B5694F"/>
    <w:rsid w:val="00B57CE4"/>
    <w:rsid w:val="00B6108A"/>
    <w:rsid w:val="00B61C33"/>
    <w:rsid w:val="00B630C2"/>
    <w:rsid w:val="00B6381B"/>
    <w:rsid w:val="00B63861"/>
    <w:rsid w:val="00B63F5D"/>
    <w:rsid w:val="00B64489"/>
    <w:rsid w:val="00B65DDB"/>
    <w:rsid w:val="00B65F80"/>
    <w:rsid w:val="00B663F2"/>
    <w:rsid w:val="00B669FD"/>
    <w:rsid w:val="00B676A5"/>
    <w:rsid w:val="00B700B3"/>
    <w:rsid w:val="00B7153A"/>
    <w:rsid w:val="00B717BB"/>
    <w:rsid w:val="00B72520"/>
    <w:rsid w:val="00B73C14"/>
    <w:rsid w:val="00B74D4C"/>
    <w:rsid w:val="00B766F2"/>
    <w:rsid w:val="00B80909"/>
    <w:rsid w:val="00B81FDC"/>
    <w:rsid w:val="00B82DB9"/>
    <w:rsid w:val="00B83C6F"/>
    <w:rsid w:val="00B84C78"/>
    <w:rsid w:val="00B87B71"/>
    <w:rsid w:val="00B90DFA"/>
    <w:rsid w:val="00B91FB8"/>
    <w:rsid w:val="00B929AA"/>
    <w:rsid w:val="00B9422C"/>
    <w:rsid w:val="00B95227"/>
    <w:rsid w:val="00B960E8"/>
    <w:rsid w:val="00B96347"/>
    <w:rsid w:val="00B96B43"/>
    <w:rsid w:val="00B97D2B"/>
    <w:rsid w:val="00BA0690"/>
    <w:rsid w:val="00BA0777"/>
    <w:rsid w:val="00BA1638"/>
    <w:rsid w:val="00BA1776"/>
    <w:rsid w:val="00BA17A8"/>
    <w:rsid w:val="00BA17BA"/>
    <w:rsid w:val="00BA1A40"/>
    <w:rsid w:val="00BA1D9B"/>
    <w:rsid w:val="00BA3727"/>
    <w:rsid w:val="00BA440C"/>
    <w:rsid w:val="00BA4D66"/>
    <w:rsid w:val="00BA5648"/>
    <w:rsid w:val="00BA66E5"/>
    <w:rsid w:val="00BA7F37"/>
    <w:rsid w:val="00BB18A1"/>
    <w:rsid w:val="00BB1E68"/>
    <w:rsid w:val="00BB1EF3"/>
    <w:rsid w:val="00BB1FE7"/>
    <w:rsid w:val="00BB5042"/>
    <w:rsid w:val="00BB55DD"/>
    <w:rsid w:val="00BB6C97"/>
    <w:rsid w:val="00BB7C6D"/>
    <w:rsid w:val="00BB7E2C"/>
    <w:rsid w:val="00BC07A7"/>
    <w:rsid w:val="00BC0890"/>
    <w:rsid w:val="00BC0ACD"/>
    <w:rsid w:val="00BC1165"/>
    <w:rsid w:val="00BC1419"/>
    <w:rsid w:val="00BC2915"/>
    <w:rsid w:val="00BC4BE8"/>
    <w:rsid w:val="00BC7C9E"/>
    <w:rsid w:val="00BC7F21"/>
    <w:rsid w:val="00BD1201"/>
    <w:rsid w:val="00BD1FDC"/>
    <w:rsid w:val="00BD36FA"/>
    <w:rsid w:val="00BD4706"/>
    <w:rsid w:val="00BD48A5"/>
    <w:rsid w:val="00BD4C55"/>
    <w:rsid w:val="00BE004A"/>
    <w:rsid w:val="00BE0C6F"/>
    <w:rsid w:val="00BE0E9B"/>
    <w:rsid w:val="00BE12B4"/>
    <w:rsid w:val="00BE2889"/>
    <w:rsid w:val="00BE3253"/>
    <w:rsid w:val="00BE3D40"/>
    <w:rsid w:val="00BE4ACF"/>
    <w:rsid w:val="00BE5349"/>
    <w:rsid w:val="00BE65DD"/>
    <w:rsid w:val="00BE7539"/>
    <w:rsid w:val="00BF0AF4"/>
    <w:rsid w:val="00BF2623"/>
    <w:rsid w:val="00BF3ABF"/>
    <w:rsid w:val="00BF43FE"/>
    <w:rsid w:val="00BF5B78"/>
    <w:rsid w:val="00C001A4"/>
    <w:rsid w:val="00C0380E"/>
    <w:rsid w:val="00C04AE7"/>
    <w:rsid w:val="00C06635"/>
    <w:rsid w:val="00C06726"/>
    <w:rsid w:val="00C06730"/>
    <w:rsid w:val="00C0694D"/>
    <w:rsid w:val="00C072DE"/>
    <w:rsid w:val="00C10E46"/>
    <w:rsid w:val="00C12E5A"/>
    <w:rsid w:val="00C132D0"/>
    <w:rsid w:val="00C13554"/>
    <w:rsid w:val="00C20798"/>
    <w:rsid w:val="00C21AD8"/>
    <w:rsid w:val="00C223DE"/>
    <w:rsid w:val="00C23E1C"/>
    <w:rsid w:val="00C2537D"/>
    <w:rsid w:val="00C27D61"/>
    <w:rsid w:val="00C3142F"/>
    <w:rsid w:val="00C32360"/>
    <w:rsid w:val="00C3265F"/>
    <w:rsid w:val="00C33664"/>
    <w:rsid w:val="00C373C4"/>
    <w:rsid w:val="00C413FC"/>
    <w:rsid w:val="00C41B20"/>
    <w:rsid w:val="00C423B7"/>
    <w:rsid w:val="00C42C62"/>
    <w:rsid w:val="00C431CE"/>
    <w:rsid w:val="00C45ACE"/>
    <w:rsid w:val="00C45AD3"/>
    <w:rsid w:val="00C472E8"/>
    <w:rsid w:val="00C4793C"/>
    <w:rsid w:val="00C47E7A"/>
    <w:rsid w:val="00C51625"/>
    <w:rsid w:val="00C535F8"/>
    <w:rsid w:val="00C536CF"/>
    <w:rsid w:val="00C53FFA"/>
    <w:rsid w:val="00C55E80"/>
    <w:rsid w:val="00C613C8"/>
    <w:rsid w:val="00C626C4"/>
    <w:rsid w:val="00C62A54"/>
    <w:rsid w:val="00C62A5D"/>
    <w:rsid w:val="00C6392C"/>
    <w:rsid w:val="00C64195"/>
    <w:rsid w:val="00C6636D"/>
    <w:rsid w:val="00C66A2E"/>
    <w:rsid w:val="00C66DBA"/>
    <w:rsid w:val="00C703C2"/>
    <w:rsid w:val="00C733A0"/>
    <w:rsid w:val="00C73D12"/>
    <w:rsid w:val="00C73EE7"/>
    <w:rsid w:val="00C745C9"/>
    <w:rsid w:val="00C778A9"/>
    <w:rsid w:val="00C82D6B"/>
    <w:rsid w:val="00C83E1F"/>
    <w:rsid w:val="00C83F9C"/>
    <w:rsid w:val="00C84BD7"/>
    <w:rsid w:val="00C85F37"/>
    <w:rsid w:val="00C86EE9"/>
    <w:rsid w:val="00C90012"/>
    <w:rsid w:val="00C9078D"/>
    <w:rsid w:val="00C90AD1"/>
    <w:rsid w:val="00C91389"/>
    <w:rsid w:val="00C91442"/>
    <w:rsid w:val="00C91B65"/>
    <w:rsid w:val="00C91CDB"/>
    <w:rsid w:val="00C930D7"/>
    <w:rsid w:val="00C931B3"/>
    <w:rsid w:val="00C94259"/>
    <w:rsid w:val="00C95882"/>
    <w:rsid w:val="00C9781B"/>
    <w:rsid w:val="00CA0524"/>
    <w:rsid w:val="00CA1177"/>
    <w:rsid w:val="00CA3E08"/>
    <w:rsid w:val="00CA47F8"/>
    <w:rsid w:val="00CA4B25"/>
    <w:rsid w:val="00CA7C79"/>
    <w:rsid w:val="00CB2732"/>
    <w:rsid w:val="00CB4352"/>
    <w:rsid w:val="00CB5B2B"/>
    <w:rsid w:val="00CB5D81"/>
    <w:rsid w:val="00CC27A4"/>
    <w:rsid w:val="00CC2BCA"/>
    <w:rsid w:val="00CC45DE"/>
    <w:rsid w:val="00CC54B2"/>
    <w:rsid w:val="00CC644F"/>
    <w:rsid w:val="00CC6EEB"/>
    <w:rsid w:val="00CC767B"/>
    <w:rsid w:val="00CD130A"/>
    <w:rsid w:val="00CD13D4"/>
    <w:rsid w:val="00CD26E2"/>
    <w:rsid w:val="00CD2A55"/>
    <w:rsid w:val="00CD4C4F"/>
    <w:rsid w:val="00CD5D0A"/>
    <w:rsid w:val="00CD69FF"/>
    <w:rsid w:val="00CE135A"/>
    <w:rsid w:val="00CE160A"/>
    <w:rsid w:val="00CE1A20"/>
    <w:rsid w:val="00CE22C3"/>
    <w:rsid w:val="00CE27C8"/>
    <w:rsid w:val="00CE34D4"/>
    <w:rsid w:val="00CE3726"/>
    <w:rsid w:val="00CE518B"/>
    <w:rsid w:val="00CE6F5D"/>
    <w:rsid w:val="00CE76A2"/>
    <w:rsid w:val="00CF11F8"/>
    <w:rsid w:val="00CF30B1"/>
    <w:rsid w:val="00CF5032"/>
    <w:rsid w:val="00CF567C"/>
    <w:rsid w:val="00CF5C9A"/>
    <w:rsid w:val="00CF728C"/>
    <w:rsid w:val="00D0035B"/>
    <w:rsid w:val="00D03770"/>
    <w:rsid w:val="00D0730A"/>
    <w:rsid w:val="00D07869"/>
    <w:rsid w:val="00D10F74"/>
    <w:rsid w:val="00D11CE8"/>
    <w:rsid w:val="00D122E6"/>
    <w:rsid w:val="00D13C24"/>
    <w:rsid w:val="00D144F6"/>
    <w:rsid w:val="00D14A03"/>
    <w:rsid w:val="00D165F9"/>
    <w:rsid w:val="00D16795"/>
    <w:rsid w:val="00D178A4"/>
    <w:rsid w:val="00D21C2E"/>
    <w:rsid w:val="00D222EB"/>
    <w:rsid w:val="00D227CF"/>
    <w:rsid w:val="00D22C13"/>
    <w:rsid w:val="00D22D99"/>
    <w:rsid w:val="00D2365C"/>
    <w:rsid w:val="00D23B7F"/>
    <w:rsid w:val="00D25365"/>
    <w:rsid w:val="00D32997"/>
    <w:rsid w:val="00D33EA3"/>
    <w:rsid w:val="00D34406"/>
    <w:rsid w:val="00D355A3"/>
    <w:rsid w:val="00D361BE"/>
    <w:rsid w:val="00D36883"/>
    <w:rsid w:val="00D36899"/>
    <w:rsid w:val="00D371EE"/>
    <w:rsid w:val="00D4086D"/>
    <w:rsid w:val="00D422AA"/>
    <w:rsid w:val="00D42DFE"/>
    <w:rsid w:val="00D44289"/>
    <w:rsid w:val="00D44498"/>
    <w:rsid w:val="00D44D9F"/>
    <w:rsid w:val="00D467C0"/>
    <w:rsid w:val="00D53633"/>
    <w:rsid w:val="00D538B6"/>
    <w:rsid w:val="00D54BCE"/>
    <w:rsid w:val="00D55617"/>
    <w:rsid w:val="00D577C9"/>
    <w:rsid w:val="00D60FD9"/>
    <w:rsid w:val="00D61811"/>
    <w:rsid w:val="00D623F4"/>
    <w:rsid w:val="00D64F9E"/>
    <w:rsid w:val="00D67D21"/>
    <w:rsid w:val="00D67ECE"/>
    <w:rsid w:val="00D713E3"/>
    <w:rsid w:val="00D7157A"/>
    <w:rsid w:val="00D73449"/>
    <w:rsid w:val="00D7442F"/>
    <w:rsid w:val="00D74CFD"/>
    <w:rsid w:val="00D74EEA"/>
    <w:rsid w:val="00D75B85"/>
    <w:rsid w:val="00D806C0"/>
    <w:rsid w:val="00D81139"/>
    <w:rsid w:val="00D82FDF"/>
    <w:rsid w:val="00D84049"/>
    <w:rsid w:val="00D84AC5"/>
    <w:rsid w:val="00D8523B"/>
    <w:rsid w:val="00D856C4"/>
    <w:rsid w:val="00D86B6B"/>
    <w:rsid w:val="00D90590"/>
    <w:rsid w:val="00D91E0D"/>
    <w:rsid w:val="00D9360E"/>
    <w:rsid w:val="00D94885"/>
    <w:rsid w:val="00D95068"/>
    <w:rsid w:val="00D953AE"/>
    <w:rsid w:val="00D96280"/>
    <w:rsid w:val="00D9795D"/>
    <w:rsid w:val="00D97DA8"/>
    <w:rsid w:val="00DA0CFE"/>
    <w:rsid w:val="00DA0D5D"/>
    <w:rsid w:val="00DA10C3"/>
    <w:rsid w:val="00DA1616"/>
    <w:rsid w:val="00DA1628"/>
    <w:rsid w:val="00DA1C9E"/>
    <w:rsid w:val="00DA2D83"/>
    <w:rsid w:val="00DA3447"/>
    <w:rsid w:val="00DA37D1"/>
    <w:rsid w:val="00DA43C0"/>
    <w:rsid w:val="00DA4DB9"/>
    <w:rsid w:val="00DA530E"/>
    <w:rsid w:val="00DA61C8"/>
    <w:rsid w:val="00DA6B1A"/>
    <w:rsid w:val="00DA7007"/>
    <w:rsid w:val="00DB2ED0"/>
    <w:rsid w:val="00DB3608"/>
    <w:rsid w:val="00DB5020"/>
    <w:rsid w:val="00DB56D1"/>
    <w:rsid w:val="00DB5CAC"/>
    <w:rsid w:val="00DB7824"/>
    <w:rsid w:val="00DC0206"/>
    <w:rsid w:val="00DC0BE0"/>
    <w:rsid w:val="00DC6432"/>
    <w:rsid w:val="00DC665F"/>
    <w:rsid w:val="00DC6F97"/>
    <w:rsid w:val="00DD32F4"/>
    <w:rsid w:val="00DD4254"/>
    <w:rsid w:val="00DD4EE1"/>
    <w:rsid w:val="00DD54B1"/>
    <w:rsid w:val="00DE0084"/>
    <w:rsid w:val="00DE18F3"/>
    <w:rsid w:val="00DE1FF4"/>
    <w:rsid w:val="00DE31A5"/>
    <w:rsid w:val="00DE423F"/>
    <w:rsid w:val="00DE53CC"/>
    <w:rsid w:val="00DE7A96"/>
    <w:rsid w:val="00DF0107"/>
    <w:rsid w:val="00DF07E6"/>
    <w:rsid w:val="00DF1B79"/>
    <w:rsid w:val="00DF1F25"/>
    <w:rsid w:val="00DF2D76"/>
    <w:rsid w:val="00DF344B"/>
    <w:rsid w:val="00DF3996"/>
    <w:rsid w:val="00DF3EAD"/>
    <w:rsid w:val="00DF4B04"/>
    <w:rsid w:val="00DF55CB"/>
    <w:rsid w:val="00DF5A56"/>
    <w:rsid w:val="00DF73E3"/>
    <w:rsid w:val="00DF7786"/>
    <w:rsid w:val="00E0196E"/>
    <w:rsid w:val="00E02915"/>
    <w:rsid w:val="00E032EC"/>
    <w:rsid w:val="00E03B3C"/>
    <w:rsid w:val="00E044C4"/>
    <w:rsid w:val="00E04B81"/>
    <w:rsid w:val="00E056B2"/>
    <w:rsid w:val="00E06612"/>
    <w:rsid w:val="00E07E55"/>
    <w:rsid w:val="00E10882"/>
    <w:rsid w:val="00E10F49"/>
    <w:rsid w:val="00E12157"/>
    <w:rsid w:val="00E12551"/>
    <w:rsid w:val="00E12E31"/>
    <w:rsid w:val="00E145A0"/>
    <w:rsid w:val="00E14CB8"/>
    <w:rsid w:val="00E167EF"/>
    <w:rsid w:val="00E1716D"/>
    <w:rsid w:val="00E2076F"/>
    <w:rsid w:val="00E22507"/>
    <w:rsid w:val="00E23660"/>
    <w:rsid w:val="00E24982"/>
    <w:rsid w:val="00E25A4D"/>
    <w:rsid w:val="00E25EAB"/>
    <w:rsid w:val="00E267C5"/>
    <w:rsid w:val="00E26825"/>
    <w:rsid w:val="00E27ACF"/>
    <w:rsid w:val="00E31E6E"/>
    <w:rsid w:val="00E3365F"/>
    <w:rsid w:val="00E34A2D"/>
    <w:rsid w:val="00E3648D"/>
    <w:rsid w:val="00E365D0"/>
    <w:rsid w:val="00E37B92"/>
    <w:rsid w:val="00E40346"/>
    <w:rsid w:val="00E40543"/>
    <w:rsid w:val="00E417DC"/>
    <w:rsid w:val="00E422EF"/>
    <w:rsid w:val="00E434C5"/>
    <w:rsid w:val="00E44705"/>
    <w:rsid w:val="00E453E8"/>
    <w:rsid w:val="00E459D5"/>
    <w:rsid w:val="00E46170"/>
    <w:rsid w:val="00E4657E"/>
    <w:rsid w:val="00E4781C"/>
    <w:rsid w:val="00E508A5"/>
    <w:rsid w:val="00E5139C"/>
    <w:rsid w:val="00E5179A"/>
    <w:rsid w:val="00E55505"/>
    <w:rsid w:val="00E60989"/>
    <w:rsid w:val="00E616C2"/>
    <w:rsid w:val="00E616DA"/>
    <w:rsid w:val="00E62F91"/>
    <w:rsid w:val="00E64180"/>
    <w:rsid w:val="00E65E7B"/>
    <w:rsid w:val="00E67286"/>
    <w:rsid w:val="00E67ED9"/>
    <w:rsid w:val="00E710DC"/>
    <w:rsid w:val="00E71BFD"/>
    <w:rsid w:val="00E71D4E"/>
    <w:rsid w:val="00E725AE"/>
    <w:rsid w:val="00E727B8"/>
    <w:rsid w:val="00E72857"/>
    <w:rsid w:val="00E72A4C"/>
    <w:rsid w:val="00E73E0E"/>
    <w:rsid w:val="00E7497F"/>
    <w:rsid w:val="00E75876"/>
    <w:rsid w:val="00E77F42"/>
    <w:rsid w:val="00E811A3"/>
    <w:rsid w:val="00E8198F"/>
    <w:rsid w:val="00E8333E"/>
    <w:rsid w:val="00E83F8D"/>
    <w:rsid w:val="00E843FB"/>
    <w:rsid w:val="00E84FEF"/>
    <w:rsid w:val="00E8562F"/>
    <w:rsid w:val="00E856F3"/>
    <w:rsid w:val="00E86AA9"/>
    <w:rsid w:val="00E86C02"/>
    <w:rsid w:val="00E90263"/>
    <w:rsid w:val="00E90CDB"/>
    <w:rsid w:val="00E91227"/>
    <w:rsid w:val="00E91EFA"/>
    <w:rsid w:val="00E92061"/>
    <w:rsid w:val="00E923D2"/>
    <w:rsid w:val="00E9656A"/>
    <w:rsid w:val="00E973FA"/>
    <w:rsid w:val="00E97884"/>
    <w:rsid w:val="00E97AAA"/>
    <w:rsid w:val="00E97B08"/>
    <w:rsid w:val="00EA0729"/>
    <w:rsid w:val="00EA0A8D"/>
    <w:rsid w:val="00EA1072"/>
    <w:rsid w:val="00EA1D6A"/>
    <w:rsid w:val="00EA2E8A"/>
    <w:rsid w:val="00EA30E7"/>
    <w:rsid w:val="00EA4727"/>
    <w:rsid w:val="00EA4D9A"/>
    <w:rsid w:val="00EA6AAF"/>
    <w:rsid w:val="00EA76A5"/>
    <w:rsid w:val="00EA7F6E"/>
    <w:rsid w:val="00EB09E4"/>
    <w:rsid w:val="00EB1629"/>
    <w:rsid w:val="00EB1BC5"/>
    <w:rsid w:val="00EB2337"/>
    <w:rsid w:val="00EB2BBD"/>
    <w:rsid w:val="00EB2D49"/>
    <w:rsid w:val="00EB362E"/>
    <w:rsid w:val="00EB55E8"/>
    <w:rsid w:val="00EB6272"/>
    <w:rsid w:val="00EB656D"/>
    <w:rsid w:val="00EB669E"/>
    <w:rsid w:val="00EB74DB"/>
    <w:rsid w:val="00EB7F9C"/>
    <w:rsid w:val="00EC0CE3"/>
    <w:rsid w:val="00EC1E65"/>
    <w:rsid w:val="00EC30ED"/>
    <w:rsid w:val="00EC3A1C"/>
    <w:rsid w:val="00EC4921"/>
    <w:rsid w:val="00ED0BD3"/>
    <w:rsid w:val="00ED2597"/>
    <w:rsid w:val="00ED2DD1"/>
    <w:rsid w:val="00ED32DC"/>
    <w:rsid w:val="00ED3660"/>
    <w:rsid w:val="00ED3826"/>
    <w:rsid w:val="00ED3B6C"/>
    <w:rsid w:val="00ED502D"/>
    <w:rsid w:val="00ED5C9F"/>
    <w:rsid w:val="00ED7122"/>
    <w:rsid w:val="00EE0A6F"/>
    <w:rsid w:val="00EE20CA"/>
    <w:rsid w:val="00EE2170"/>
    <w:rsid w:val="00EE2F59"/>
    <w:rsid w:val="00EE5111"/>
    <w:rsid w:val="00EE650D"/>
    <w:rsid w:val="00EE6B4E"/>
    <w:rsid w:val="00EE7B7F"/>
    <w:rsid w:val="00EF1725"/>
    <w:rsid w:val="00EF2027"/>
    <w:rsid w:val="00EF317C"/>
    <w:rsid w:val="00EF38DD"/>
    <w:rsid w:val="00EF41AF"/>
    <w:rsid w:val="00EF49C9"/>
    <w:rsid w:val="00EF6628"/>
    <w:rsid w:val="00EF6F10"/>
    <w:rsid w:val="00F01029"/>
    <w:rsid w:val="00F010B9"/>
    <w:rsid w:val="00F01383"/>
    <w:rsid w:val="00F0318E"/>
    <w:rsid w:val="00F04460"/>
    <w:rsid w:val="00F1087C"/>
    <w:rsid w:val="00F138D3"/>
    <w:rsid w:val="00F1475A"/>
    <w:rsid w:val="00F16044"/>
    <w:rsid w:val="00F162A3"/>
    <w:rsid w:val="00F17756"/>
    <w:rsid w:val="00F17F34"/>
    <w:rsid w:val="00F2023D"/>
    <w:rsid w:val="00F204F1"/>
    <w:rsid w:val="00F22FEE"/>
    <w:rsid w:val="00F235B9"/>
    <w:rsid w:val="00F268F8"/>
    <w:rsid w:val="00F27040"/>
    <w:rsid w:val="00F27145"/>
    <w:rsid w:val="00F276A3"/>
    <w:rsid w:val="00F279CB"/>
    <w:rsid w:val="00F279F6"/>
    <w:rsid w:val="00F31427"/>
    <w:rsid w:val="00F31F6E"/>
    <w:rsid w:val="00F32F3C"/>
    <w:rsid w:val="00F33E70"/>
    <w:rsid w:val="00F3670A"/>
    <w:rsid w:val="00F37BBD"/>
    <w:rsid w:val="00F403AA"/>
    <w:rsid w:val="00F40C35"/>
    <w:rsid w:val="00F41079"/>
    <w:rsid w:val="00F4147F"/>
    <w:rsid w:val="00F434D4"/>
    <w:rsid w:val="00F45AE2"/>
    <w:rsid w:val="00F45B4D"/>
    <w:rsid w:val="00F45B7F"/>
    <w:rsid w:val="00F46426"/>
    <w:rsid w:val="00F46725"/>
    <w:rsid w:val="00F476C2"/>
    <w:rsid w:val="00F47DDF"/>
    <w:rsid w:val="00F50C5E"/>
    <w:rsid w:val="00F53EE3"/>
    <w:rsid w:val="00F54D34"/>
    <w:rsid w:val="00F56537"/>
    <w:rsid w:val="00F57D34"/>
    <w:rsid w:val="00F604F2"/>
    <w:rsid w:val="00F61810"/>
    <w:rsid w:val="00F636E7"/>
    <w:rsid w:val="00F6476D"/>
    <w:rsid w:val="00F651E4"/>
    <w:rsid w:val="00F66055"/>
    <w:rsid w:val="00F72585"/>
    <w:rsid w:val="00F73358"/>
    <w:rsid w:val="00F73D0E"/>
    <w:rsid w:val="00F73E1D"/>
    <w:rsid w:val="00F745B4"/>
    <w:rsid w:val="00F76202"/>
    <w:rsid w:val="00F80166"/>
    <w:rsid w:val="00F8091D"/>
    <w:rsid w:val="00F8159F"/>
    <w:rsid w:val="00F820F3"/>
    <w:rsid w:val="00F8223C"/>
    <w:rsid w:val="00F82965"/>
    <w:rsid w:val="00F83411"/>
    <w:rsid w:val="00F84A40"/>
    <w:rsid w:val="00F852BA"/>
    <w:rsid w:val="00F86C9A"/>
    <w:rsid w:val="00F87BA5"/>
    <w:rsid w:val="00F91C07"/>
    <w:rsid w:val="00F91FEE"/>
    <w:rsid w:val="00F9212E"/>
    <w:rsid w:val="00F9262A"/>
    <w:rsid w:val="00F92F52"/>
    <w:rsid w:val="00F96B97"/>
    <w:rsid w:val="00F97F54"/>
    <w:rsid w:val="00FA03DC"/>
    <w:rsid w:val="00FA0D5D"/>
    <w:rsid w:val="00FA17C1"/>
    <w:rsid w:val="00FA240A"/>
    <w:rsid w:val="00FA4886"/>
    <w:rsid w:val="00FA54DD"/>
    <w:rsid w:val="00FA5BEA"/>
    <w:rsid w:val="00FA6BA8"/>
    <w:rsid w:val="00FA77A3"/>
    <w:rsid w:val="00FA7D62"/>
    <w:rsid w:val="00FB0037"/>
    <w:rsid w:val="00FB1F10"/>
    <w:rsid w:val="00FB1FA5"/>
    <w:rsid w:val="00FB353E"/>
    <w:rsid w:val="00FB419F"/>
    <w:rsid w:val="00FB521C"/>
    <w:rsid w:val="00FB598B"/>
    <w:rsid w:val="00FB6B4D"/>
    <w:rsid w:val="00FC46B7"/>
    <w:rsid w:val="00FC5004"/>
    <w:rsid w:val="00FC671E"/>
    <w:rsid w:val="00FC75C1"/>
    <w:rsid w:val="00FD14A3"/>
    <w:rsid w:val="00FD2383"/>
    <w:rsid w:val="00FD23A7"/>
    <w:rsid w:val="00FD2C00"/>
    <w:rsid w:val="00FD3325"/>
    <w:rsid w:val="00FD4FA5"/>
    <w:rsid w:val="00FD599E"/>
    <w:rsid w:val="00FD73F1"/>
    <w:rsid w:val="00FE07E9"/>
    <w:rsid w:val="00FE22E8"/>
    <w:rsid w:val="00FE2965"/>
    <w:rsid w:val="00FE529E"/>
    <w:rsid w:val="00FE6D27"/>
    <w:rsid w:val="00FF226F"/>
    <w:rsid w:val="00FF308D"/>
    <w:rsid w:val="00FF342D"/>
    <w:rsid w:val="00FF431E"/>
    <w:rsid w:val="00FF4AD9"/>
    <w:rsid w:val="00FF51D3"/>
    <w:rsid w:val="00FF6A00"/>
    <w:rsid w:val="00FF73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2524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85E"/>
    <w:pPr>
      <w:spacing w:beforeLines="50" w:afterLines="50"/>
      <w:jc w:val="center"/>
    </w:pPr>
    <w:rPr>
      <w:sz w:val="22"/>
      <w:szCs w:val="24"/>
      <w:lang w:val="en-GB" w:eastAsia="en-US"/>
    </w:rPr>
  </w:style>
  <w:style w:type="paragraph" w:styleId="1">
    <w:name w:val="heading 1"/>
    <w:aliases w:val="H1,h1,Heading 1 Char,H1 Char,NMP Heading 1 Char,app heading 1 Char,l1 Char,h1 Char,Memo Heading 1 Char,h11 Char,h12 Char,h13 Char,h14 Char,h15 Char,h16 Char,NMP Heading 1,h11,h12,h13,h14,h15,h16,h17,h111,h121,h131,h141,h151,h161,h18,h112,h122"/>
    <w:next w:val="a"/>
    <w:qFormat/>
    <w:rsid w:val="00EB1629"/>
    <w:pPr>
      <w:keepNext/>
      <w:keepLines/>
      <w:numPr>
        <w:numId w:val="26"/>
      </w:numPr>
      <w:pBdr>
        <w:top w:val="single" w:sz="12" w:space="3" w:color="auto"/>
      </w:pBdr>
      <w:overflowPunct w:val="0"/>
      <w:autoSpaceDE w:val="0"/>
      <w:autoSpaceDN w:val="0"/>
      <w:adjustRightInd w:val="0"/>
      <w:spacing w:beforeLines="50" w:afterLines="50"/>
      <w:jc w:val="center"/>
      <w:textAlignment w:val="baseline"/>
      <w:outlineLvl w:val="0"/>
    </w:pPr>
    <w:rPr>
      <w:rFonts w:ascii="Arial" w:hAnsi="Arial"/>
      <w:sz w:val="36"/>
      <w:lang w:val="en-GB" w:eastAsia="en-US"/>
    </w:rPr>
  </w:style>
  <w:style w:type="paragraph" w:styleId="2">
    <w:name w:val="heading 2"/>
    <w:aliases w:val="H2,h2,Head2A,2"/>
    <w:basedOn w:val="1"/>
    <w:next w:val="a"/>
    <w:qFormat/>
    <w:rsid w:val="00EB1629"/>
    <w:pPr>
      <w:numPr>
        <w:ilvl w:val="1"/>
      </w:numPr>
      <w:pBdr>
        <w:top w:val="none" w:sz="0" w:space="0" w:color="auto"/>
      </w:pBdr>
      <w:tabs>
        <w:tab w:val="clear" w:pos="4472"/>
        <w:tab w:val="num" w:pos="360"/>
      </w:tabs>
      <w:spacing w:before="180"/>
      <w:ind w:left="0"/>
      <w:outlineLvl w:val="1"/>
    </w:pPr>
    <w:rPr>
      <w:sz w:val="32"/>
    </w:rPr>
  </w:style>
  <w:style w:type="paragraph" w:styleId="3">
    <w:name w:val="heading 3"/>
    <w:aliases w:val="Underrubrik2,H3,Memo Heading 3,h3,no break"/>
    <w:basedOn w:val="2"/>
    <w:next w:val="a"/>
    <w:qFormat/>
    <w:rsid w:val="00EB162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
    <w:qFormat/>
    <w:pPr>
      <w:ind w:left="1418" w:hanging="1418"/>
      <w:outlineLvl w:val="3"/>
    </w:pPr>
    <w:rPr>
      <w:sz w:val="24"/>
    </w:rPr>
  </w:style>
  <w:style w:type="paragraph" w:styleId="5">
    <w:name w:val="heading 5"/>
    <w:basedOn w:val="4"/>
    <w:next w:val="a"/>
    <w:qFormat/>
    <w:pPr>
      <w:ind w:left="1701" w:hanging="1701"/>
      <w:outlineLvl w:val="4"/>
    </w:pPr>
    <w:rPr>
      <w:rFonts w:eastAsia="Times New Roman"/>
      <w:sz w:val="22"/>
    </w:rPr>
  </w:style>
  <w:style w:type="paragraph" w:styleId="6">
    <w:name w:val="heading 6"/>
    <w:basedOn w:val="a"/>
    <w:next w:val="a"/>
    <w:qFormat/>
    <w:pPr>
      <w:keepNext/>
      <w:widowControl w:val="0"/>
      <w:tabs>
        <w:tab w:val="left" w:pos="1985"/>
      </w:tabs>
      <w:jc w:val="both"/>
      <w:outlineLvl w:val="5"/>
    </w:pPr>
    <w:rPr>
      <w:rFonts w:ascii="Arial" w:hAnsi="Arial" w:cs="Arial"/>
      <w:b/>
      <w:noProof/>
      <w:sz w:val="24"/>
    </w:rPr>
  </w:style>
  <w:style w:type="paragraph" w:styleId="7">
    <w:name w:val="heading 7"/>
    <w:basedOn w:val="a"/>
    <w:next w:val="a"/>
    <w:qFormat/>
    <w:pPr>
      <w:keepNext/>
      <w:outlineLvl w:val="6"/>
    </w:pPr>
    <w:rPr>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spacing w:beforeLines="50" w:afterLines="50"/>
      <w:jc w:val="center"/>
      <w:textAlignment w:val="baseline"/>
    </w:pPr>
    <w:rPr>
      <w:rFonts w:ascii="Arial" w:hAnsi="Arial"/>
      <w:b/>
      <w:noProof/>
      <w:sz w:val="18"/>
      <w:lang w:val="en-GB" w:eastAsia="en-US"/>
    </w:rPr>
  </w:style>
  <w:style w:type="paragraph" w:styleId="a4">
    <w:name w:val="footer"/>
    <w:basedOn w:val="a3"/>
    <w:rPr>
      <w:i/>
    </w:rPr>
  </w:style>
  <w:style w:type="paragraph" w:customStyle="1" w:styleId="H6">
    <w:name w:val="H6"/>
    <w:basedOn w:val="5"/>
    <w:next w:val="a"/>
    <w:pPr>
      <w:ind w:left="1985" w:hanging="1985"/>
      <w:outlineLvl w:val="9"/>
    </w:pPr>
    <w:rPr>
      <w:sz w:val="20"/>
    </w:rPr>
  </w:style>
  <w:style w:type="character" w:customStyle="1" w:styleId="ZGSM">
    <w:name w:val="ZGSM"/>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beforeLines="50" w:afterLines="5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spacing w:beforeLines="50" w:afterLines="5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beforeLines="50" w:afterLines="50"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beforeLines="50" w:afterLines="50"/>
      <w:jc w:val="right"/>
      <w:textAlignment w:val="baseline"/>
    </w:pPr>
    <w:rPr>
      <w:rFonts w:ascii="Arial" w:hAnsi="Arial"/>
      <w:noProof/>
      <w:lang w:val="en-GB" w:eastAsia="en-US"/>
    </w:rPr>
  </w:style>
  <w:style w:type="paragraph" w:customStyle="1" w:styleId="ZV">
    <w:name w:val="ZV"/>
    <w:basedOn w:val="ZU"/>
    <w:pPr>
      <w:framePr w:wrap="notBeside" w:y="16161"/>
    </w:pPr>
  </w:style>
  <w:style w:type="paragraph" w:customStyle="1" w:styleId="FP">
    <w:name w:val="FP"/>
    <w:basedOn w:val="a"/>
    <w:pPr>
      <w:overflowPunct w:val="0"/>
      <w:autoSpaceDE w:val="0"/>
      <w:autoSpaceDN w:val="0"/>
      <w:adjustRightInd w:val="0"/>
      <w:textAlignment w:val="baseline"/>
    </w:pPr>
    <w:rPr>
      <w:szCs w:val="20"/>
    </w:rPr>
  </w:style>
  <w:style w:type="paragraph" w:customStyle="1" w:styleId="TT">
    <w:name w:val="TT"/>
    <w:basedOn w:val="1"/>
    <w:next w:val="a"/>
    <w:pPr>
      <w:outlineLvl w:val="9"/>
    </w:pPr>
    <w:rPr>
      <w:rFonts w:eastAsia="Times New Roman"/>
    </w:rPr>
  </w:style>
  <w:style w:type="paragraph" w:customStyle="1" w:styleId="B1">
    <w:name w:val="B1"/>
    <w:basedOn w:val="a5"/>
  </w:style>
  <w:style w:type="paragraph" w:styleId="a5">
    <w:name w:val="List"/>
    <w:basedOn w:val="a"/>
    <w:pPr>
      <w:overflowPunct w:val="0"/>
      <w:autoSpaceDE w:val="0"/>
      <w:autoSpaceDN w:val="0"/>
      <w:adjustRightInd w:val="0"/>
      <w:spacing w:after="180"/>
      <w:ind w:left="568" w:hanging="284"/>
      <w:textAlignment w:val="baseline"/>
    </w:pPr>
    <w:rPr>
      <w:szCs w:val="20"/>
    </w:rPr>
  </w:style>
  <w:style w:type="paragraph" w:customStyle="1" w:styleId="B2">
    <w:name w:val="B2"/>
    <w:basedOn w:val="20"/>
  </w:style>
  <w:style w:type="paragraph" w:styleId="20">
    <w:name w:val="List 2"/>
    <w:basedOn w:val="a5"/>
    <w:pPr>
      <w:ind w:left="851"/>
    </w:pPr>
  </w:style>
  <w:style w:type="paragraph" w:customStyle="1" w:styleId="B3">
    <w:name w:val="B3"/>
    <w:basedOn w:val="30"/>
  </w:style>
  <w:style w:type="paragraph" w:styleId="30">
    <w:name w:val="List 3"/>
    <w:basedOn w:val="20"/>
    <w:pPr>
      <w:ind w:left="1135"/>
    </w:pPr>
  </w:style>
  <w:style w:type="paragraph" w:customStyle="1" w:styleId="EX">
    <w:name w:val="EX"/>
    <w:basedOn w:val="a"/>
    <w:pPr>
      <w:keepLines/>
      <w:overflowPunct w:val="0"/>
      <w:autoSpaceDE w:val="0"/>
      <w:autoSpaceDN w:val="0"/>
      <w:adjustRightInd w:val="0"/>
      <w:spacing w:after="180"/>
      <w:ind w:left="1702" w:hanging="1418"/>
      <w:textAlignment w:val="baseline"/>
    </w:pPr>
    <w:rPr>
      <w:szCs w:val="20"/>
    </w:rPr>
  </w:style>
  <w:style w:type="paragraph" w:customStyle="1" w:styleId="EW">
    <w:name w:val="EW"/>
    <w:basedOn w:val="EX"/>
    <w:pPr>
      <w:spacing w:after="0"/>
    </w:pPr>
  </w:style>
  <w:style w:type="paragraph" w:customStyle="1" w:styleId="TH">
    <w:name w:val="TH"/>
    <w:basedOn w:val="a"/>
    <w:pPr>
      <w:keepNext/>
      <w:keepLines/>
      <w:overflowPunct w:val="0"/>
      <w:autoSpaceDE w:val="0"/>
      <w:autoSpaceDN w:val="0"/>
      <w:adjustRightInd w:val="0"/>
      <w:spacing w:before="60" w:after="180"/>
      <w:textAlignment w:val="baseline"/>
    </w:pPr>
    <w:rPr>
      <w:rFonts w:ascii="Arial" w:hAnsi="Arial"/>
      <w:b/>
      <w:szCs w:val="20"/>
    </w:rPr>
  </w:style>
  <w:style w:type="paragraph" w:customStyle="1" w:styleId="TAH">
    <w:name w:val="TAH"/>
    <w:basedOn w:val="TAC"/>
    <w:rPr>
      <w:b/>
    </w:rPr>
  </w:style>
  <w:style w:type="paragraph" w:customStyle="1" w:styleId="TAC">
    <w:name w:val="TAC"/>
    <w:basedOn w:val="TAL"/>
  </w:style>
  <w:style w:type="paragraph" w:customStyle="1" w:styleId="TAL">
    <w:name w:val="TAL"/>
    <w:basedOn w:val="a"/>
    <w:pPr>
      <w:keepNext/>
      <w:keepLines/>
      <w:overflowPunct w:val="0"/>
      <w:autoSpaceDE w:val="0"/>
      <w:autoSpaceDN w:val="0"/>
      <w:adjustRightInd w:val="0"/>
      <w:textAlignment w:val="baseline"/>
    </w:pPr>
    <w:rPr>
      <w:rFonts w:ascii="Arial" w:hAnsi="Arial"/>
      <w:sz w:val="18"/>
      <w:szCs w:val="20"/>
    </w:rPr>
  </w:style>
  <w:style w:type="paragraph" w:customStyle="1" w:styleId="TableText">
    <w:name w:val="TableText"/>
    <w:basedOn w:val="a6"/>
    <w:pPr>
      <w:keepNext/>
      <w:keepLines/>
      <w:spacing w:after="0"/>
      <w:ind w:left="0"/>
    </w:pPr>
    <w:rPr>
      <w:snapToGrid w:val="0"/>
      <w:kern w:val="2"/>
    </w:rPr>
  </w:style>
  <w:style w:type="paragraph" w:styleId="a6">
    <w:name w:val="Body Text Indent"/>
    <w:basedOn w:val="a"/>
    <w:pPr>
      <w:overflowPunct w:val="0"/>
      <w:autoSpaceDE w:val="0"/>
      <w:autoSpaceDN w:val="0"/>
      <w:adjustRightInd w:val="0"/>
      <w:spacing w:after="120"/>
      <w:ind w:left="360"/>
      <w:textAlignment w:val="baseline"/>
    </w:pPr>
    <w:rPr>
      <w:szCs w:val="20"/>
    </w:rPr>
  </w:style>
  <w:style w:type="paragraph" w:customStyle="1" w:styleId="NO">
    <w:name w:val="NO"/>
    <w:basedOn w:val="a"/>
    <w:pPr>
      <w:keepLines/>
      <w:overflowPunct w:val="0"/>
      <w:autoSpaceDE w:val="0"/>
      <w:autoSpaceDN w:val="0"/>
      <w:adjustRightInd w:val="0"/>
      <w:spacing w:after="180"/>
      <w:ind w:left="1135" w:hanging="851"/>
      <w:textAlignment w:val="baseline"/>
    </w:pPr>
    <w:rPr>
      <w:szCs w:val="20"/>
    </w:rPr>
  </w:style>
  <w:style w:type="paragraph" w:customStyle="1" w:styleId="HE">
    <w:name w:val="HE"/>
    <w:basedOn w:val="a"/>
    <w:pPr>
      <w:overflowPunct w:val="0"/>
      <w:autoSpaceDE w:val="0"/>
      <w:autoSpaceDN w:val="0"/>
      <w:adjustRightInd w:val="0"/>
      <w:spacing w:after="180"/>
      <w:textAlignment w:val="baseline"/>
    </w:pPr>
    <w:rPr>
      <w:b/>
      <w:szCs w:val="20"/>
    </w:rPr>
  </w:style>
  <w:style w:type="paragraph" w:customStyle="1" w:styleId="EditorsNote">
    <w:name w:val="Editor's Note"/>
    <w:basedOn w:val="NO"/>
    <w:rPr>
      <w:color w:val="FF0000"/>
    </w:rPr>
  </w:style>
  <w:style w:type="paragraph" w:customStyle="1" w:styleId="tabletext0">
    <w:name w:val="table text"/>
    <w:basedOn w:val="a"/>
    <w:next w:val="a"/>
    <w:pPr>
      <w:overflowPunct w:val="0"/>
      <w:autoSpaceDE w:val="0"/>
      <w:autoSpaceDN w:val="0"/>
      <w:adjustRightInd w:val="0"/>
      <w:spacing w:after="180"/>
      <w:textAlignment w:val="baseline"/>
    </w:pPr>
    <w:rPr>
      <w:i/>
      <w:szCs w:val="20"/>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noProof/>
      <w:szCs w:val="20"/>
    </w:rPr>
  </w:style>
  <w:style w:type="paragraph" w:customStyle="1" w:styleId="CRfront">
    <w:name w:val="CR_front"/>
    <w:next w:val="a"/>
    <w:pPr>
      <w:spacing w:beforeLines="50" w:afterLines="50"/>
      <w:jc w:val="center"/>
    </w:pPr>
    <w:rPr>
      <w:rFonts w:ascii="Arial" w:hAnsi="Arial"/>
      <w:lang w:val="en-GB" w:eastAsia="en-US"/>
    </w:rPr>
  </w:style>
  <w:style w:type="paragraph" w:customStyle="1" w:styleId="TF">
    <w:name w:val="TF"/>
    <w:basedOn w:val="TH"/>
    <w:pPr>
      <w:keepNext w:val="0"/>
      <w:spacing w:before="0" w:after="240"/>
    </w:pPr>
  </w:style>
  <w:style w:type="paragraph" w:customStyle="1" w:styleId="Tdoctable">
    <w:name w:val="Tdoc_table"/>
    <w:pPr>
      <w:spacing w:beforeLines="50" w:afterLines="50"/>
      <w:ind w:left="244" w:hanging="244"/>
      <w:jc w:val="center"/>
    </w:pPr>
    <w:rPr>
      <w:rFonts w:ascii="Arial" w:hAnsi="Arial"/>
      <w:noProof/>
      <w:color w:val="000000"/>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spacing w:beforeLines="50" w:afterLines="50"/>
      <w:jc w:val="center"/>
      <w:textAlignment w:val="baseline"/>
    </w:pPr>
    <w:rPr>
      <w:rFonts w:ascii="Arial" w:hAnsi="Arial"/>
      <w:noProof/>
      <w:lang w:val="en-GB" w:eastAsia="en-US"/>
    </w:rPr>
  </w:style>
  <w:style w:type="paragraph" w:customStyle="1" w:styleId="LD">
    <w:name w:val="LD"/>
    <w:pPr>
      <w:keepNext/>
      <w:keepLines/>
      <w:overflowPunct w:val="0"/>
      <w:autoSpaceDE w:val="0"/>
      <w:autoSpaceDN w:val="0"/>
      <w:adjustRightInd w:val="0"/>
      <w:spacing w:beforeLines="50" w:afterLines="50" w:line="180" w:lineRule="exact"/>
      <w:jc w:val="center"/>
      <w:textAlignment w:val="baseline"/>
    </w:pPr>
    <w:rPr>
      <w:rFonts w:ascii="Courier New" w:hAnsi="Courier New"/>
      <w:noProof/>
      <w:lang w:val="en-GB" w:eastAsia="en-US"/>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afterLines="50"/>
      <w:jc w:val="center"/>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spacing w:beforeLines="50" w:afterLines="50"/>
      <w:jc w:val="center"/>
      <w:textAlignment w:val="baseline"/>
    </w:pPr>
    <w:rPr>
      <w:rFonts w:ascii="Arial" w:hAnsi="Arial"/>
      <w:noProof/>
      <w:sz w:val="32"/>
      <w:lang w:val="en-GB" w:eastAsia="en-US"/>
    </w:rPr>
  </w:style>
  <w:style w:type="paragraph" w:customStyle="1" w:styleId="ZG">
    <w:name w:val="ZG"/>
    <w:pPr>
      <w:framePr w:wrap="notBeside" w:vAnchor="page" w:hAnchor="margin" w:xAlign="right" w:y="6805"/>
      <w:widowControl w:val="0"/>
      <w:overflowPunct w:val="0"/>
      <w:autoSpaceDE w:val="0"/>
      <w:autoSpaceDN w:val="0"/>
      <w:adjustRightInd w:val="0"/>
      <w:spacing w:beforeLines="50" w:afterLines="50"/>
      <w:jc w:val="right"/>
      <w:textAlignment w:val="baseline"/>
    </w:pPr>
    <w:rPr>
      <w:rFonts w:ascii="Arial" w:hAnsi="Arial"/>
      <w:noProof/>
      <w:lang w:val="en-GB" w:eastAsia="en-US"/>
    </w:rPr>
  </w:style>
  <w:style w:type="paragraph" w:customStyle="1" w:styleId="B4">
    <w:name w:val="B4"/>
    <w:basedOn w:val="40"/>
  </w:style>
  <w:style w:type="paragraph" w:styleId="40">
    <w:name w:val="List 4"/>
    <w:basedOn w:val="30"/>
    <w:pPr>
      <w:ind w:left="1418"/>
    </w:pPr>
  </w:style>
  <w:style w:type="paragraph" w:customStyle="1" w:styleId="B5">
    <w:name w:val="B5"/>
    <w:basedOn w:val="50"/>
  </w:style>
  <w:style w:type="paragraph" w:styleId="50">
    <w:name w:val="List 5"/>
    <w:basedOn w:val="40"/>
    <w:pPr>
      <w:ind w:left="1702"/>
    </w:pPr>
  </w:style>
  <w:style w:type="paragraph" w:customStyle="1" w:styleId="ZTD">
    <w:name w:val="ZTD"/>
    <w:basedOn w:val="ZB"/>
    <w:pPr>
      <w:framePr w:hRule="auto" w:wrap="notBeside" w:y="852"/>
    </w:pPr>
    <w:rPr>
      <w:i w:val="0"/>
      <w:sz w:val="40"/>
    </w:rPr>
  </w:style>
  <w:style w:type="paragraph" w:customStyle="1" w:styleId="TableTitle">
    <w:name w:val="TableTitle"/>
    <w:basedOn w:val="a6"/>
    <w:next w:val="a6"/>
    <w:pPr>
      <w:keepNext/>
      <w:keepLines/>
      <w:widowControl w:val="0"/>
      <w:overflowPunct/>
      <w:autoSpaceDE/>
      <w:autoSpaceDN/>
      <w:adjustRightInd/>
      <w:spacing w:after="60"/>
      <w:ind w:left="210"/>
      <w:textAlignment w:val="auto"/>
    </w:pPr>
    <w:rPr>
      <w:rFonts w:eastAsia="?? ??"/>
      <w:b/>
      <w:snapToGrid w:val="0"/>
      <w:kern w:val="2"/>
    </w:rPr>
  </w:style>
  <w:style w:type="paragraph" w:customStyle="1" w:styleId="00BodyText">
    <w:name w:val="00 BodyText"/>
    <w:basedOn w:val="a"/>
    <w:pPr>
      <w:spacing w:after="220"/>
    </w:pPr>
    <w:rPr>
      <w:szCs w:val="20"/>
    </w:rPr>
  </w:style>
  <w:style w:type="paragraph" w:customStyle="1" w:styleId="CRCoverPage">
    <w:name w:val="CR Cover Page"/>
    <w:next w:val="a"/>
    <w:link w:val="CRCoverPageChar"/>
    <w:pPr>
      <w:spacing w:beforeLines="50" w:afterLines="50"/>
      <w:jc w:val="center"/>
    </w:pPr>
    <w:rPr>
      <w:rFonts w:ascii="Arial" w:hAnsi="Arial"/>
      <w:lang w:val="en-GB" w:eastAsia="en-US"/>
    </w:rPr>
  </w:style>
  <w:style w:type="paragraph" w:customStyle="1" w:styleId="tdoc-header">
    <w:name w:val="tdoc-header"/>
    <w:pPr>
      <w:spacing w:beforeLines="50" w:afterLines="50"/>
      <w:jc w:val="center"/>
    </w:pPr>
    <w:rPr>
      <w:rFonts w:ascii="Arial" w:hAnsi="Arial"/>
      <w:noProof/>
      <w:sz w:val="24"/>
      <w:lang w:val="en-GB" w:eastAsia="en-US"/>
    </w:rPr>
  </w:style>
  <w:style w:type="paragraph" w:styleId="a7">
    <w:name w:val="Balloon Text"/>
    <w:basedOn w:val="a"/>
    <w:semiHidden/>
    <w:pPr>
      <w:overflowPunct w:val="0"/>
      <w:autoSpaceDE w:val="0"/>
      <w:autoSpaceDN w:val="0"/>
      <w:adjustRightInd w:val="0"/>
      <w:spacing w:after="180"/>
      <w:textAlignment w:val="baseline"/>
    </w:pPr>
    <w:rPr>
      <w:rFonts w:ascii="Tahoma" w:hAnsi="Tahoma" w:cs="Tahoma"/>
      <w:sz w:val="16"/>
      <w:szCs w:val="16"/>
    </w:rPr>
  </w:style>
  <w:style w:type="paragraph" w:styleId="a8">
    <w:name w:val="Body Text"/>
    <w:basedOn w:val="a"/>
    <w:pPr>
      <w:jc w:val="both"/>
    </w:pPr>
    <w:rPr>
      <w:b/>
      <w:bCs/>
    </w:rPr>
  </w:style>
  <w:style w:type="paragraph" w:styleId="a9">
    <w:name w:val="Document Map"/>
    <w:basedOn w:val="a"/>
    <w:semiHidden/>
    <w:pPr>
      <w:shd w:val="clear" w:color="auto" w:fill="000080"/>
    </w:pPr>
    <w:rPr>
      <w:rFonts w:ascii="Tahoma" w:hAnsi="Tahoma" w:cs="Tahoma"/>
    </w:rPr>
  </w:style>
  <w:style w:type="paragraph" w:customStyle="1" w:styleId="equ">
    <w:name w:val="equ"/>
    <w:basedOn w:val="a"/>
    <w:rsid w:val="00243499"/>
    <w:pPr>
      <w:tabs>
        <w:tab w:val="left" w:pos="0"/>
        <w:tab w:val="center" w:pos="4500"/>
        <w:tab w:val="right" w:pos="9000"/>
      </w:tabs>
      <w:spacing w:after="200" w:line="360" w:lineRule="auto"/>
      <w:jc w:val="both"/>
    </w:pPr>
    <w:rPr>
      <w:rFonts w:ascii="Times" w:hAnsi="Times"/>
      <w:sz w:val="24"/>
      <w:szCs w:val="20"/>
    </w:rPr>
  </w:style>
  <w:style w:type="table" w:styleId="aa">
    <w:name w:val="Table Grid"/>
    <w:basedOn w:val="a1"/>
    <w:rsid w:val="00A205B0"/>
    <w:pPr>
      <w:spacing w:before="100" w:beforeAutospacing="1" w:after="100" w:afterAutospacing="1"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semiHidden/>
    <w:rsid w:val="00066272"/>
    <w:rPr>
      <w:sz w:val="16"/>
      <w:szCs w:val="16"/>
    </w:rPr>
  </w:style>
  <w:style w:type="paragraph" w:styleId="ac">
    <w:name w:val="annotation text"/>
    <w:basedOn w:val="a"/>
    <w:semiHidden/>
    <w:rsid w:val="00066272"/>
    <w:rPr>
      <w:szCs w:val="20"/>
    </w:rPr>
  </w:style>
  <w:style w:type="paragraph" w:styleId="ad">
    <w:name w:val="annotation subject"/>
    <w:basedOn w:val="ac"/>
    <w:next w:val="ac"/>
    <w:semiHidden/>
    <w:rsid w:val="00066272"/>
    <w:rPr>
      <w:b/>
      <w:bCs/>
    </w:rPr>
  </w:style>
  <w:style w:type="paragraph" w:styleId="ae">
    <w:name w:val="caption"/>
    <w:basedOn w:val="a"/>
    <w:next w:val="a"/>
    <w:qFormat/>
    <w:rsid w:val="006A480A"/>
    <w:rPr>
      <w:b/>
      <w:bCs/>
      <w:szCs w:val="20"/>
    </w:rPr>
  </w:style>
  <w:style w:type="paragraph" w:customStyle="1" w:styleId="ZchnZchnCharChar">
    <w:name w:val="Zchn Zchn Char Char"/>
    <w:semiHidden/>
    <w:rsid w:val="00574237"/>
    <w:pPr>
      <w:keepNext/>
      <w:numPr>
        <w:numId w:val="32"/>
      </w:numPr>
      <w:autoSpaceDE w:val="0"/>
      <w:autoSpaceDN w:val="0"/>
      <w:adjustRightInd w:val="0"/>
      <w:spacing w:beforeLines="50" w:afterLines="50"/>
      <w:jc w:val="both"/>
    </w:pPr>
    <w:rPr>
      <w:rFonts w:ascii="Arial" w:eastAsia="SimSun" w:hAnsi="Arial" w:cs="Arial"/>
      <w:color w:val="0000FF"/>
      <w:kern w:val="2"/>
      <w:lang w:eastAsia="zh-CN"/>
    </w:rPr>
  </w:style>
  <w:style w:type="paragraph" w:styleId="Web">
    <w:name w:val="Normal (Web)"/>
    <w:basedOn w:val="a"/>
    <w:rsid w:val="00D713E3"/>
    <w:pPr>
      <w:spacing w:before="100" w:beforeAutospacing="1" w:after="100" w:afterAutospacing="1"/>
    </w:pPr>
    <w:rPr>
      <w:rFonts w:ascii="ＭＳ Ｐゴシック" w:eastAsia="ＭＳ Ｐゴシック" w:hAnsi="ＭＳ Ｐゴシック" w:cs="ＭＳ Ｐゴシック"/>
      <w:sz w:val="24"/>
      <w:lang w:val="en-US" w:eastAsia="ja-JP"/>
    </w:rPr>
  </w:style>
  <w:style w:type="character" w:customStyle="1" w:styleId="CRCoverPageChar">
    <w:name w:val="CR Cover Page Char"/>
    <w:link w:val="CRCoverPage"/>
    <w:locked/>
    <w:rsid w:val="003B06D0"/>
    <w:rPr>
      <w:rFonts w:ascii="Arial" w:hAnsi="Arial"/>
      <w:lang w:val="en-GB" w:eastAsia="en-US" w:bidi="ar-SA"/>
    </w:rPr>
  </w:style>
  <w:style w:type="paragraph" w:styleId="af">
    <w:name w:val="List Paragraph"/>
    <w:basedOn w:val="a"/>
    <w:uiPriority w:val="34"/>
    <w:qFormat/>
    <w:rsid w:val="00B669FD"/>
    <w:pPr>
      <w:ind w:leftChars="400" w:left="840"/>
    </w:pPr>
  </w:style>
  <w:style w:type="paragraph" w:styleId="af0">
    <w:name w:val="footnote text"/>
    <w:basedOn w:val="a"/>
    <w:link w:val="af1"/>
    <w:semiHidden/>
    <w:unhideWhenUsed/>
    <w:rsid w:val="00A60C42"/>
    <w:pPr>
      <w:snapToGrid w:val="0"/>
      <w:jc w:val="left"/>
    </w:pPr>
  </w:style>
  <w:style w:type="character" w:customStyle="1" w:styleId="af1">
    <w:name w:val="脚注文字列 (文字)"/>
    <w:basedOn w:val="a0"/>
    <w:link w:val="af0"/>
    <w:semiHidden/>
    <w:rsid w:val="00A60C42"/>
    <w:rPr>
      <w:sz w:val="22"/>
      <w:szCs w:val="24"/>
      <w:lang w:val="en-GB" w:eastAsia="en-US"/>
    </w:rPr>
  </w:style>
  <w:style w:type="character" w:styleId="af2">
    <w:name w:val="footnote reference"/>
    <w:basedOn w:val="a0"/>
    <w:semiHidden/>
    <w:unhideWhenUsed/>
    <w:rsid w:val="00A60C4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85E"/>
    <w:pPr>
      <w:spacing w:beforeLines="50" w:afterLines="50"/>
      <w:jc w:val="center"/>
    </w:pPr>
    <w:rPr>
      <w:sz w:val="22"/>
      <w:szCs w:val="24"/>
      <w:lang w:val="en-GB" w:eastAsia="en-US"/>
    </w:rPr>
  </w:style>
  <w:style w:type="paragraph" w:styleId="1">
    <w:name w:val="heading 1"/>
    <w:aliases w:val="H1,h1,Heading 1 Char,H1 Char,NMP Heading 1 Char,app heading 1 Char,l1 Char,h1 Char,Memo Heading 1 Char,h11 Char,h12 Char,h13 Char,h14 Char,h15 Char,h16 Char,NMP Heading 1,h11,h12,h13,h14,h15,h16,h17,h111,h121,h131,h141,h151,h161,h18,h112,h122"/>
    <w:next w:val="a"/>
    <w:qFormat/>
    <w:rsid w:val="00EB1629"/>
    <w:pPr>
      <w:keepNext/>
      <w:keepLines/>
      <w:numPr>
        <w:numId w:val="26"/>
      </w:numPr>
      <w:pBdr>
        <w:top w:val="single" w:sz="12" w:space="3" w:color="auto"/>
      </w:pBdr>
      <w:overflowPunct w:val="0"/>
      <w:autoSpaceDE w:val="0"/>
      <w:autoSpaceDN w:val="0"/>
      <w:adjustRightInd w:val="0"/>
      <w:spacing w:beforeLines="50" w:afterLines="50"/>
      <w:jc w:val="center"/>
      <w:textAlignment w:val="baseline"/>
      <w:outlineLvl w:val="0"/>
    </w:pPr>
    <w:rPr>
      <w:rFonts w:ascii="Arial" w:hAnsi="Arial"/>
      <w:sz w:val="36"/>
      <w:lang w:val="en-GB" w:eastAsia="en-US"/>
    </w:rPr>
  </w:style>
  <w:style w:type="paragraph" w:styleId="2">
    <w:name w:val="heading 2"/>
    <w:aliases w:val="H2,h2,Head2A,2"/>
    <w:basedOn w:val="1"/>
    <w:next w:val="a"/>
    <w:qFormat/>
    <w:rsid w:val="00EB1629"/>
    <w:pPr>
      <w:numPr>
        <w:ilvl w:val="1"/>
      </w:numPr>
      <w:pBdr>
        <w:top w:val="none" w:sz="0" w:space="0" w:color="auto"/>
      </w:pBdr>
      <w:tabs>
        <w:tab w:val="clear" w:pos="4472"/>
        <w:tab w:val="num" w:pos="360"/>
      </w:tabs>
      <w:spacing w:before="180"/>
      <w:ind w:left="0"/>
      <w:outlineLvl w:val="1"/>
    </w:pPr>
    <w:rPr>
      <w:sz w:val="32"/>
    </w:rPr>
  </w:style>
  <w:style w:type="paragraph" w:styleId="3">
    <w:name w:val="heading 3"/>
    <w:aliases w:val="Underrubrik2,H3,Memo Heading 3,h3,no break"/>
    <w:basedOn w:val="2"/>
    <w:next w:val="a"/>
    <w:qFormat/>
    <w:rsid w:val="00EB162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
    <w:qFormat/>
    <w:pPr>
      <w:ind w:left="1418" w:hanging="1418"/>
      <w:outlineLvl w:val="3"/>
    </w:pPr>
    <w:rPr>
      <w:sz w:val="24"/>
    </w:rPr>
  </w:style>
  <w:style w:type="paragraph" w:styleId="5">
    <w:name w:val="heading 5"/>
    <w:basedOn w:val="4"/>
    <w:next w:val="a"/>
    <w:qFormat/>
    <w:pPr>
      <w:ind w:left="1701" w:hanging="1701"/>
      <w:outlineLvl w:val="4"/>
    </w:pPr>
    <w:rPr>
      <w:rFonts w:eastAsia="Times New Roman"/>
      <w:sz w:val="22"/>
    </w:rPr>
  </w:style>
  <w:style w:type="paragraph" w:styleId="6">
    <w:name w:val="heading 6"/>
    <w:basedOn w:val="a"/>
    <w:next w:val="a"/>
    <w:qFormat/>
    <w:pPr>
      <w:keepNext/>
      <w:widowControl w:val="0"/>
      <w:tabs>
        <w:tab w:val="left" w:pos="1985"/>
      </w:tabs>
      <w:jc w:val="both"/>
      <w:outlineLvl w:val="5"/>
    </w:pPr>
    <w:rPr>
      <w:rFonts w:ascii="Arial" w:hAnsi="Arial" w:cs="Arial"/>
      <w:b/>
      <w:noProof/>
      <w:sz w:val="24"/>
    </w:rPr>
  </w:style>
  <w:style w:type="paragraph" w:styleId="7">
    <w:name w:val="heading 7"/>
    <w:basedOn w:val="a"/>
    <w:next w:val="a"/>
    <w:qFormat/>
    <w:pPr>
      <w:keepNext/>
      <w:outlineLvl w:val="6"/>
    </w:pPr>
    <w:rPr>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spacing w:beforeLines="50" w:afterLines="50"/>
      <w:jc w:val="center"/>
      <w:textAlignment w:val="baseline"/>
    </w:pPr>
    <w:rPr>
      <w:rFonts w:ascii="Arial" w:hAnsi="Arial"/>
      <w:b/>
      <w:noProof/>
      <w:sz w:val="18"/>
      <w:lang w:val="en-GB" w:eastAsia="en-US"/>
    </w:rPr>
  </w:style>
  <w:style w:type="paragraph" w:styleId="a4">
    <w:name w:val="footer"/>
    <w:basedOn w:val="a3"/>
    <w:rPr>
      <w:i/>
    </w:rPr>
  </w:style>
  <w:style w:type="paragraph" w:customStyle="1" w:styleId="H6">
    <w:name w:val="H6"/>
    <w:basedOn w:val="5"/>
    <w:next w:val="a"/>
    <w:pPr>
      <w:ind w:left="1985" w:hanging="1985"/>
      <w:outlineLvl w:val="9"/>
    </w:pPr>
    <w:rPr>
      <w:sz w:val="20"/>
    </w:rPr>
  </w:style>
  <w:style w:type="character" w:customStyle="1" w:styleId="ZGSM">
    <w:name w:val="ZGSM"/>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beforeLines="50" w:afterLines="5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spacing w:beforeLines="50" w:afterLines="5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beforeLines="50" w:afterLines="50"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beforeLines="50" w:afterLines="50"/>
      <w:jc w:val="right"/>
      <w:textAlignment w:val="baseline"/>
    </w:pPr>
    <w:rPr>
      <w:rFonts w:ascii="Arial" w:hAnsi="Arial"/>
      <w:noProof/>
      <w:lang w:val="en-GB" w:eastAsia="en-US"/>
    </w:rPr>
  </w:style>
  <w:style w:type="paragraph" w:customStyle="1" w:styleId="ZV">
    <w:name w:val="ZV"/>
    <w:basedOn w:val="ZU"/>
    <w:pPr>
      <w:framePr w:wrap="notBeside" w:y="16161"/>
    </w:pPr>
  </w:style>
  <w:style w:type="paragraph" w:customStyle="1" w:styleId="FP">
    <w:name w:val="FP"/>
    <w:basedOn w:val="a"/>
    <w:pPr>
      <w:overflowPunct w:val="0"/>
      <w:autoSpaceDE w:val="0"/>
      <w:autoSpaceDN w:val="0"/>
      <w:adjustRightInd w:val="0"/>
      <w:textAlignment w:val="baseline"/>
    </w:pPr>
    <w:rPr>
      <w:szCs w:val="20"/>
    </w:rPr>
  </w:style>
  <w:style w:type="paragraph" w:customStyle="1" w:styleId="TT">
    <w:name w:val="TT"/>
    <w:basedOn w:val="1"/>
    <w:next w:val="a"/>
    <w:pPr>
      <w:outlineLvl w:val="9"/>
    </w:pPr>
    <w:rPr>
      <w:rFonts w:eastAsia="Times New Roman"/>
    </w:rPr>
  </w:style>
  <w:style w:type="paragraph" w:customStyle="1" w:styleId="B1">
    <w:name w:val="B1"/>
    <w:basedOn w:val="a5"/>
  </w:style>
  <w:style w:type="paragraph" w:styleId="a5">
    <w:name w:val="List"/>
    <w:basedOn w:val="a"/>
    <w:pPr>
      <w:overflowPunct w:val="0"/>
      <w:autoSpaceDE w:val="0"/>
      <w:autoSpaceDN w:val="0"/>
      <w:adjustRightInd w:val="0"/>
      <w:spacing w:after="180"/>
      <w:ind w:left="568" w:hanging="284"/>
      <w:textAlignment w:val="baseline"/>
    </w:pPr>
    <w:rPr>
      <w:szCs w:val="20"/>
    </w:rPr>
  </w:style>
  <w:style w:type="paragraph" w:customStyle="1" w:styleId="B2">
    <w:name w:val="B2"/>
    <w:basedOn w:val="20"/>
  </w:style>
  <w:style w:type="paragraph" w:styleId="20">
    <w:name w:val="List 2"/>
    <w:basedOn w:val="a5"/>
    <w:pPr>
      <w:ind w:left="851"/>
    </w:pPr>
  </w:style>
  <w:style w:type="paragraph" w:customStyle="1" w:styleId="B3">
    <w:name w:val="B3"/>
    <w:basedOn w:val="30"/>
  </w:style>
  <w:style w:type="paragraph" w:styleId="30">
    <w:name w:val="List 3"/>
    <w:basedOn w:val="20"/>
    <w:pPr>
      <w:ind w:left="1135"/>
    </w:pPr>
  </w:style>
  <w:style w:type="paragraph" w:customStyle="1" w:styleId="EX">
    <w:name w:val="EX"/>
    <w:basedOn w:val="a"/>
    <w:pPr>
      <w:keepLines/>
      <w:overflowPunct w:val="0"/>
      <w:autoSpaceDE w:val="0"/>
      <w:autoSpaceDN w:val="0"/>
      <w:adjustRightInd w:val="0"/>
      <w:spacing w:after="180"/>
      <w:ind w:left="1702" w:hanging="1418"/>
      <w:textAlignment w:val="baseline"/>
    </w:pPr>
    <w:rPr>
      <w:szCs w:val="20"/>
    </w:rPr>
  </w:style>
  <w:style w:type="paragraph" w:customStyle="1" w:styleId="EW">
    <w:name w:val="EW"/>
    <w:basedOn w:val="EX"/>
    <w:pPr>
      <w:spacing w:after="0"/>
    </w:pPr>
  </w:style>
  <w:style w:type="paragraph" w:customStyle="1" w:styleId="TH">
    <w:name w:val="TH"/>
    <w:basedOn w:val="a"/>
    <w:pPr>
      <w:keepNext/>
      <w:keepLines/>
      <w:overflowPunct w:val="0"/>
      <w:autoSpaceDE w:val="0"/>
      <w:autoSpaceDN w:val="0"/>
      <w:adjustRightInd w:val="0"/>
      <w:spacing w:before="60" w:after="180"/>
      <w:textAlignment w:val="baseline"/>
    </w:pPr>
    <w:rPr>
      <w:rFonts w:ascii="Arial" w:hAnsi="Arial"/>
      <w:b/>
      <w:szCs w:val="20"/>
    </w:rPr>
  </w:style>
  <w:style w:type="paragraph" w:customStyle="1" w:styleId="TAH">
    <w:name w:val="TAH"/>
    <w:basedOn w:val="TAC"/>
    <w:rPr>
      <w:b/>
    </w:rPr>
  </w:style>
  <w:style w:type="paragraph" w:customStyle="1" w:styleId="TAC">
    <w:name w:val="TAC"/>
    <w:basedOn w:val="TAL"/>
  </w:style>
  <w:style w:type="paragraph" w:customStyle="1" w:styleId="TAL">
    <w:name w:val="TAL"/>
    <w:basedOn w:val="a"/>
    <w:pPr>
      <w:keepNext/>
      <w:keepLines/>
      <w:overflowPunct w:val="0"/>
      <w:autoSpaceDE w:val="0"/>
      <w:autoSpaceDN w:val="0"/>
      <w:adjustRightInd w:val="0"/>
      <w:textAlignment w:val="baseline"/>
    </w:pPr>
    <w:rPr>
      <w:rFonts w:ascii="Arial" w:hAnsi="Arial"/>
      <w:sz w:val="18"/>
      <w:szCs w:val="20"/>
    </w:rPr>
  </w:style>
  <w:style w:type="paragraph" w:customStyle="1" w:styleId="TableText">
    <w:name w:val="TableText"/>
    <w:basedOn w:val="a6"/>
    <w:pPr>
      <w:keepNext/>
      <w:keepLines/>
      <w:spacing w:after="0"/>
      <w:ind w:left="0"/>
    </w:pPr>
    <w:rPr>
      <w:snapToGrid w:val="0"/>
      <w:kern w:val="2"/>
    </w:rPr>
  </w:style>
  <w:style w:type="paragraph" w:styleId="a6">
    <w:name w:val="Body Text Indent"/>
    <w:basedOn w:val="a"/>
    <w:pPr>
      <w:overflowPunct w:val="0"/>
      <w:autoSpaceDE w:val="0"/>
      <w:autoSpaceDN w:val="0"/>
      <w:adjustRightInd w:val="0"/>
      <w:spacing w:after="120"/>
      <w:ind w:left="360"/>
      <w:textAlignment w:val="baseline"/>
    </w:pPr>
    <w:rPr>
      <w:szCs w:val="20"/>
    </w:rPr>
  </w:style>
  <w:style w:type="paragraph" w:customStyle="1" w:styleId="NO">
    <w:name w:val="NO"/>
    <w:basedOn w:val="a"/>
    <w:pPr>
      <w:keepLines/>
      <w:overflowPunct w:val="0"/>
      <w:autoSpaceDE w:val="0"/>
      <w:autoSpaceDN w:val="0"/>
      <w:adjustRightInd w:val="0"/>
      <w:spacing w:after="180"/>
      <w:ind w:left="1135" w:hanging="851"/>
      <w:textAlignment w:val="baseline"/>
    </w:pPr>
    <w:rPr>
      <w:szCs w:val="20"/>
    </w:rPr>
  </w:style>
  <w:style w:type="paragraph" w:customStyle="1" w:styleId="HE">
    <w:name w:val="HE"/>
    <w:basedOn w:val="a"/>
    <w:pPr>
      <w:overflowPunct w:val="0"/>
      <w:autoSpaceDE w:val="0"/>
      <w:autoSpaceDN w:val="0"/>
      <w:adjustRightInd w:val="0"/>
      <w:spacing w:after="180"/>
      <w:textAlignment w:val="baseline"/>
    </w:pPr>
    <w:rPr>
      <w:b/>
      <w:szCs w:val="20"/>
    </w:rPr>
  </w:style>
  <w:style w:type="paragraph" w:customStyle="1" w:styleId="EditorsNote">
    <w:name w:val="Editor's Note"/>
    <w:basedOn w:val="NO"/>
    <w:rPr>
      <w:color w:val="FF0000"/>
    </w:rPr>
  </w:style>
  <w:style w:type="paragraph" w:customStyle="1" w:styleId="tabletext0">
    <w:name w:val="table text"/>
    <w:basedOn w:val="a"/>
    <w:next w:val="a"/>
    <w:pPr>
      <w:overflowPunct w:val="0"/>
      <w:autoSpaceDE w:val="0"/>
      <w:autoSpaceDN w:val="0"/>
      <w:adjustRightInd w:val="0"/>
      <w:spacing w:after="180"/>
      <w:textAlignment w:val="baseline"/>
    </w:pPr>
    <w:rPr>
      <w:i/>
      <w:szCs w:val="20"/>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noProof/>
      <w:szCs w:val="20"/>
    </w:rPr>
  </w:style>
  <w:style w:type="paragraph" w:customStyle="1" w:styleId="CRfront">
    <w:name w:val="CR_front"/>
    <w:next w:val="a"/>
    <w:pPr>
      <w:spacing w:beforeLines="50" w:afterLines="50"/>
      <w:jc w:val="center"/>
    </w:pPr>
    <w:rPr>
      <w:rFonts w:ascii="Arial" w:hAnsi="Arial"/>
      <w:lang w:val="en-GB" w:eastAsia="en-US"/>
    </w:rPr>
  </w:style>
  <w:style w:type="paragraph" w:customStyle="1" w:styleId="TF">
    <w:name w:val="TF"/>
    <w:basedOn w:val="TH"/>
    <w:pPr>
      <w:keepNext w:val="0"/>
      <w:spacing w:before="0" w:after="240"/>
    </w:pPr>
  </w:style>
  <w:style w:type="paragraph" w:customStyle="1" w:styleId="Tdoctable">
    <w:name w:val="Tdoc_table"/>
    <w:pPr>
      <w:spacing w:beforeLines="50" w:afterLines="50"/>
      <w:ind w:left="244" w:hanging="244"/>
      <w:jc w:val="center"/>
    </w:pPr>
    <w:rPr>
      <w:rFonts w:ascii="Arial" w:hAnsi="Arial"/>
      <w:noProof/>
      <w:color w:val="000000"/>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spacing w:beforeLines="50" w:afterLines="50"/>
      <w:jc w:val="center"/>
      <w:textAlignment w:val="baseline"/>
    </w:pPr>
    <w:rPr>
      <w:rFonts w:ascii="Arial" w:hAnsi="Arial"/>
      <w:noProof/>
      <w:lang w:val="en-GB" w:eastAsia="en-US"/>
    </w:rPr>
  </w:style>
  <w:style w:type="paragraph" w:customStyle="1" w:styleId="LD">
    <w:name w:val="LD"/>
    <w:pPr>
      <w:keepNext/>
      <w:keepLines/>
      <w:overflowPunct w:val="0"/>
      <w:autoSpaceDE w:val="0"/>
      <w:autoSpaceDN w:val="0"/>
      <w:adjustRightInd w:val="0"/>
      <w:spacing w:beforeLines="50" w:afterLines="50" w:line="180" w:lineRule="exact"/>
      <w:jc w:val="center"/>
      <w:textAlignment w:val="baseline"/>
    </w:pPr>
    <w:rPr>
      <w:rFonts w:ascii="Courier New" w:hAnsi="Courier New"/>
      <w:noProof/>
      <w:lang w:val="en-GB" w:eastAsia="en-US"/>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afterLines="50"/>
      <w:jc w:val="center"/>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spacing w:beforeLines="50" w:afterLines="50"/>
      <w:jc w:val="center"/>
      <w:textAlignment w:val="baseline"/>
    </w:pPr>
    <w:rPr>
      <w:rFonts w:ascii="Arial" w:hAnsi="Arial"/>
      <w:noProof/>
      <w:sz w:val="32"/>
      <w:lang w:val="en-GB" w:eastAsia="en-US"/>
    </w:rPr>
  </w:style>
  <w:style w:type="paragraph" w:customStyle="1" w:styleId="ZG">
    <w:name w:val="ZG"/>
    <w:pPr>
      <w:framePr w:wrap="notBeside" w:vAnchor="page" w:hAnchor="margin" w:xAlign="right" w:y="6805"/>
      <w:widowControl w:val="0"/>
      <w:overflowPunct w:val="0"/>
      <w:autoSpaceDE w:val="0"/>
      <w:autoSpaceDN w:val="0"/>
      <w:adjustRightInd w:val="0"/>
      <w:spacing w:beforeLines="50" w:afterLines="50"/>
      <w:jc w:val="right"/>
      <w:textAlignment w:val="baseline"/>
    </w:pPr>
    <w:rPr>
      <w:rFonts w:ascii="Arial" w:hAnsi="Arial"/>
      <w:noProof/>
      <w:lang w:val="en-GB" w:eastAsia="en-US"/>
    </w:rPr>
  </w:style>
  <w:style w:type="paragraph" w:customStyle="1" w:styleId="B4">
    <w:name w:val="B4"/>
    <w:basedOn w:val="40"/>
  </w:style>
  <w:style w:type="paragraph" w:styleId="40">
    <w:name w:val="List 4"/>
    <w:basedOn w:val="30"/>
    <w:pPr>
      <w:ind w:left="1418"/>
    </w:pPr>
  </w:style>
  <w:style w:type="paragraph" w:customStyle="1" w:styleId="B5">
    <w:name w:val="B5"/>
    <w:basedOn w:val="50"/>
  </w:style>
  <w:style w:type="paragraph" w:styleId="50">
    <w:name w:val="List 5"/>
    <w:basedOn w:val="40"/>
    <w:pPr>
      <w:ind w:left="1702"/>
    </w:pPr>
  </w:style>
  <w:style w:type="paragraph" w:customStyle="1" w:styleId="ZTD">
    <w:name w:val="ZTD"/>
    <w:basedOn w:val="ZB"/>
    <w:pPr>
      <w:framePr w:hRule="auto" w:wrap="notBeside" w:y="852"/>
    </w:pPr>
    <w:rPr>
      <w:i w:val="0"/>
      <w:sz w:val="40"/>
    </w:rPr>
  </w:style>
  <w:style w:type="paragraph" w:customStyle="1" w:styleId="TableTitle">
    <w:name w:val="TableTitle"/>
    <w:basedOn w:val="a6"/>
    <w:next w:val="a6"/>
    <w:pPr>
      <w:keepNext/>
      <w:keepLines/>
      <w:widowControl w:val="0"/>
      <w:overflowPunct/>
      <w:autoSpaceDE/>
      <w:autoSpaceDN/>
      <w:adjustRightInd/>
      <w:spacing w:after="60"/>
      <w:ind w:left="210"/>
      <w:textAlignment w:val="auto"/>
    </w:pPr>
    <w:rPr>
      <w:rFonts w:eastAsia="?? ??"/>
      <w:b/>
      <w:snapToGrid w:val="0"/>
      <w:kern w:val="2"/>
    </w:rPr>
  </w:style>
  <w:style w:type="paragraph" w:customStyle="1" w:styleId="00BodyText">
    <w:name w:val="00 BodyText"/>
    <w:basedOn w:val="a"/>
    <w:pPr>
      <w:spacing w:after="220"/>
    </w:pPr>
    <w:rPr>
      <w:szCs w:val="20"/>
    </w:rPr>
  </w:style>
  <w:style w:type="paragraph" w:customStyle="1" w:styleId="CRCoverPage">
    <w:name w:val="CR Cover Page"/>
    <w:next w:val="a"/>
    <w:link w:val="CRCoverPageChar"/>
    <w:pPr>
      <w:spacing w:beforeLines="50" w:afterLines="50"/>
      <w:jc w:val="center"/>
    </w:pPr>
    <w:rPr>
      <w:rFonts w:ascii="Arial" w:hAnsi="Arial"/>
      <w:lang w:val="en-GB" w:eastAsia="en-US"/>
    </w:rPr>
  </w:style>
  <w:style w:type="paragraph" w:customStyle="1" w:styleId="tdoc-header">
    <w:name w:val="tdoc-header"/>
    <w:pPr>
      <w:spacing w:beforeLines="50" w:afterLines="50"/>
      <w:jc w:val="center"/>
    </w:pPr>
    <w:rPr>
      <w:rFonts w:ascii="Arial" w:hAnsi="Arial"/>
      <w:noProof/>
      <w:sz w:val="24"/>
      <w:lang w:val="en-GB" w:eastAsia="en-US"/>
    </w:rPr>
  </w:style>
  <w:style w:type="paragraph" w:styleId="a7">
    <w:name w:val="Balloon Text"/>
    <w:basedOn w:val="a"/>
    <w:semiHidden/>
    <w:pPr>
      <w:overflowPunct w:val="0"/>
      <w:autoSpaceDE w:val="0"/>
      <w:autoSpaceDN w:val="0"/>
      <w:adjustRightInd w:val="0"/>
      <w:spacing w:after="180"/>
      <w:textAlignment w:val="baseline"/>
    </w:pPr>
    <w:rPr>
      <w:rFonts w:ascii="Tahoma" w:hAnsi="Tahoma" w:cs="Tahoma"/>
      <w:sz w:val="16"/>
      <w:szCs w:val="16"/>
    </w:rPr>
  </w:style>
  <w:style w:type="paragraph" w:styleId="a8">
    <w:name w:val="Body Text"/>
    <w:basedOn w:val="a"/>
    <w:pPr>
      <w:jc w:val="both"/>
    </w:pPr>
    <w:rPr>
      <w:b/>
      <w:bCs/>
    </w:rPr>
  </w:style>
  <w:style w:type="paragraph" w:styleId="a9">
    <w:name w:val="Document Map"/>
    <w:basedOn w:val="a"/>
    <w:semiHidden/>
    <w:pPr>
      <w:shd w:val="clear" w:color="auto" w:fill="000080"/>
    </w:pPr>
    <w:rPr>
      <w:rFonts w:ascii="Tahoma" w:hAnsi="Tahoma" w:cs="Tahoma"/>
    </w:rPr>
  </w:style>
  <w:style w:type="paragraph" w:customStyle="1" w:styleId="equ">
    <w:name w:val="equ"/>
    <w:basedOn w:val="a"/>
    <w:rsid w:val="00243499"/>
    <w:pPr>
      <w:tabs>
        <w:tab w:val="left" w:pos="0"/>
        <w:tab w:val="center" w:pos="4500"/>
        <w:tab w:val="right" w:pos="9000"/>
      </w:tabs>
      <w:spacing w:after="200" w:line="360" w:lineRule="auto"/>
      <w:jc w:val="both"/>
    </w:pPr>
    <w:rPr>
      <w:rFonts w:ascii="Times" w:hAnsi="Times"/>
      <w:sz w:val="24"/>
      <w:szCs w:val="20"/>
    </w:rPr>
  </w:style>
  <w:style w:type="table" w:styleId="aa">
    <w:name w:val="Table Grid"/>
    <w:basedOn w:val="a1"/>
    <w:rsid w:val="00A205B0"/>
    <w:pPr>
      <w:spacing w:before="100" w:beforeAutospacing="1" w:after="100" w:afterAutospacing="1"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semiHidden/>
    <w:rsid w:val="00066272"/>
    <w:rPr>
      <w:sz w:val="16"/>
      <w:szCs w:val="16"/>
    </w:rPr>
  </w:style>
  <w:style w:type="paragraph" w:styleId="ac">
    <w:name w:val="annotation text"/>
    <w:basedOn w:val="a"/>
    <w:semiHidden/>
    <w:rsid w:val="00066272"/>
    <w:rPr>
      <w:szCs w:val="20"/>
    </w:rPr>
  </w:style>
  <w:style w:type="paragraph" w:styleId="ad">
    <w:name w:val="annotation subject"/>
    <w:basedOn w:val="ac"/>
    <w:next w:val="ac"/>
    <w:semiHidden/>
    <w:rsid w:val="00066272"/>
    <w:rPr>
      <w:b/>
      <w:bCs/>
    </w:rPr>
  </w:style>
  <w:style w:type="paragraph" w:styleId="ae">
    <w:name w:val="caption"/>
    <w:basedOn w:val="a"/>
    <w:next w:val="a"/>
    <w:qFormat/>
    <w:rsid w:val="006A480A"/>
    <w:rPr>
      <w:b/>
      <w:bCs/>
      <w:szCs w:val="20"/>
    </w:rPr>
  </w:style>
  <w:style w:type="paragraph" w:customStyle="1" w:styleId="ZchnZchnCharChar">
    <w:name w:val="Zchn Zchn Char Char"/>
    <w:semiHidden/>
    <w:rsid w:val="00574237"/>
    <w:pPr>
      <w:keepNext/>
      <w:numPr>
        <w:numId w:val="32"/>
      </w:numPr>
      <w:autoSpaceDE w:val="0"/>
      <w:autoSpaceDN w:val="0"/>
      <w:adjustRightInd w:val="0"/>
      <w:spacing w:beforeLines="50" w:afterLines="50"/>
      <w:jc w:val="both"/>
    </w:pPr>
    <w:rPr>
      <w:rFonts w:ascii="Arial" w:eastAsia="SimSun" w:hAnsi="Arial" w:cs="Arial"/>
      <w:color w:val="0000FF"/>
      <w:kern w:val="2"/>
      <w:lang w:eastAsia="zh-CN"/>
    </w:rPr>
  </w:style>
  <w:style w:type="paragraph" w:styleId="Web">
    <w:name w:val="Normal (Web)"/>
    <w:basedOn w:val="a"/>
    <w:rsid w:val="00D713E3"/>
    <w:pPr>
      <w:spacing w:before="100" w:beforeAutospacing="1" w:after="100" w:afterAutospacing="1"/>
    </w:pPr>
    <w:rPr>
      <w:rFonts w:ascii="ＭＳ Ｐゴシック" w:eastAsia="ＭＳ Ｐゴシック" w:hAnsi="ＭＳ Ｐゴシック" w:cs="ＭＳ Ｐゴシック"/>
      <w:sz w:val="24"/>
      <w:lang w:val="en-US" w:eastAsia="ja-JP"/>
    </w:rPr>
  </w:style>
  <w:style w:type="character" w:customStyle="1" w:styleId="CRCoverPageChar">
    <w:name w:val="CR Cover Page Char"/>
    <w:link w:val="CRCoverPage"/>
    <w:locked/>
    <w:rsid w:val="003B06D0"/>
    <w:rPr>
      <w:rFonts w:ascii="Arial" w:hAnsi="Arial"/>
      <w:lang w:val="en-GB" w:eastAsia="en-US" w:bidi="ar-SA"/>
    </w:rPr>
  </w:style>
  <w:style w:type="paragraph" w:styleId="af">
    <w:name w:val="List Paragraph"/>
    <w:basedOn w:val="a"/>
    <w:uiPriority w:val="34"/>
    <w:qFormat/>
    <w:rsid w:val="00B669FD"/>
    <w:pPr>
      <w:ind w:leftChars="400" w:left="840"/>
    </w:pPr>
  </w:style>
  <w:style w:type="paragraph" w:styleId="af0">
    <w:name w:val="footnote text"/>
    <w:basedOn w:val="a"/>
    <w:link w:val="af1"/>
    <w:semiHidden/>
    <w:unhideWhenUsed/>
    <w:rsid w:val="00A60C42"/>
    <w:pPr>
      <w:snapToGrid w:val="0"/>
      <w:jc w:val="left"/>
    </w:pPr>
  </w:style>
  <w:style w:type="character" w:customStyle="1" w:styleId="af1">
    <w:name w:val="脚注文字列 (文字)"/>
    <w:basedOn w:val="a0"/>
    <w:link w:val="af0"/>
    <w:semiHidden/>
    <w:rsid w:val="00A60C42"/>
    <w:rPr>
      <w:sz w:val="22"/>
      <w:szCs w:val="24"/>
      <w:lang w:val="en-GB" w:eastAsia="en-US"/>
    </w:rPr>
  </w:style>
  <w:style w:type="character" w:styleId="af2">
    <w:name w:val="footnote reference"/>
    <w:basedOn w:val="a0"/>
    <w:semiHidden/>
    <w:unhideWhenUsed/>
    <w:rsid w:val="00A60C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09624">
      <w:bodyDiv w:val="1"/>
      <w:marLeft w:val="0"/>
      <w:marRight w:val="0"/>
      <w:marTop w:val="0"/>
      <w:marBottom w:val="0"/>
      <w:divBdr>
        <w:top w:val="none" w:sz="0" w:space="0" w:color="auto"/>
        <w:left w:val="none" w:sz="0" w:space="0" w:color="auto"/>
        <w:bottom w:val="none" w:sz="0" w:space="0" w:color="auto"/>
        <w:right w:val="none" w:sz="0" w:space="0" w:color="auto"/>
      </w:divBdr>
    </w:div>
    <w:div w:id="140974179">
      <w:bodyDiv w:val="1"/>
      <w:marLeft w:val="0"/>
      <w:marRight w:val="0"/>
      <w:marTop w:val="0"/>
      <w:marBottom w:val="0"/>
      <w:divBdr>
        <w:top w:val="none" w:sz="0" w:space="0" w:color="auto"/>
        <w:left w:val="none" w:sz="0" w:space="0" w:color="auto"/>
        <w:bottom w:val="none" w:sz="0" w:space="0" w:color="auto"/>
        <w:right w:val="none" w:sz="0" w:space="0" w:color="auto"/>
      </w:divBdr>
    </w:div>
    <w:div w:id="178663474">
      <w:bodyDiv w:val="1"/>
      <w:marLeft w:val="0"/>
      <w:marRight w:val="0"/>
      <w:marTop w:val="0"/>
      <w:marBottom w:val="0"/>
      <w:divBdr>
        <w:top w:val="none" w:sz="0" w:space="0" w:color="auto"/>
        <w:left w:val="none" w:sz="0" w:space="0" w:color="auto"/>
        <w:bottom w:val="none" w:sz="0" w:space="0" w:color="auto"/>
        <w:right w:val="none" w:sz="0" w:space="0" w:color="auto"/>
      </w:divBdr>
    </w:div>
    <w:div w:id="190919491">
      <w:bodyDiv w:val="1"/>
      <w:marLeft w:val="0"/>
      <w:marRight w:val="0"/>
      <w:marTop w:val="0"/>
      <w:marBottom w:val="0"/>
      <w:divBdr>
        <w:top w:val="none" w:sz="0" w:space="0" w:color="auto"/>
        <w:left w:val="none" w:sz="0" w:space="0" w:color="auto"/>
        <w:bottom w:val="none" w:sz="0" w:space="0" w:color="auto"/>
        <w:right w:val="none" w:sz="0" w:space="0" w:color="auto"/>
      </w:divBdr>
      <w:divsChild>
        <w:div w:id="466708921">
          <w:marLeft w:val="0"/>
          <w:marRight w:val="0"/>
          <w:marTop w:val="0"/>
          <w:marBottom w:val="0"/>
          <w:divBdr>
            <w:top w:val="none" w:sz="0" w:space="0" w:color="auto"/>
            <w:left w:val="none" w:sz="0" w:space="0" w:color="auto"/>
            <w:bottom w:val="none" w:sz="0" w:space="0" w:color="auto"/>
            <w:right w:val="none" w:sz="0" w:space="0" w:color="auto"/>
          </w:divBdr>
        </w:div>
        <w:div w:id="1350639332">
          <w:marLeft w:val="0"/>
          <w:marRight w:val="0"/>
          <w:marTop w:val="0"/>
          <w:marBottom w:val="0"/>
          <w:divBdr>
            <w:top w:val="none" w:sz="0" w:space="0" w:color="auto"/>
            <w:left w:val="none" w:sz="0" w:space="0" w:color="auto"/>
            <w:bottom w:val="none" w:sz="0" w:space="0" w:color="auto"/>
            <w:right w:val="none" w:sz="0" w:space="0" w:color="auto"/>
          </w:divBdr>
        </w:div>
        <w:div w:id="1393235939">
          <w:marLeft w:val="0"/>
          <w:marRight w:val="0"/>
          <w:marTop w:val="0"/>
          <w:marBottom w:val="0"/>
          <w:divBdr>
            <w:top w:val="none" w:sz="0" w:space="0" w:color="auto"/>
            <w:left w:val="none" w:sz="0" w:space="0" w:color="auto"/>
            <w:bottom w:val="none" w:sz="0" w:space="0" w:color="auto"/>
            <w:right w:val="none" w:sz="0" w:space="0" w:color="auto"/>
          </w:divBdr>
        </w:div>
        <w:div w:id="1916237487">
          <w:marLeft w:val="0"/>
          <w:marRight w:val="0"/>
          <w:marTop w:val="0"/>
          <w:marBottom w:val="0"/>
          <w:divBdr>
            <w:top w:val="none" w:sz="0" w:space="0" w:color="auto"/>
            <w:left w:val="none" w:sz="0" w:space="0" w:color="auto"/>
            <w:bottom w:val="none" w:sz="0" w:space="0" w:color="auto"/>
            <w:right w:val="none" w:sz="0" w:space="0" w:color="auto"/>
          </w:divBdr>
        </w:div>
        <w:div w:id="2009208632">
          <w:marLeft w:val="0"/>
          <w:marRight w:val="0"/>
          <w:marTop w:val="0"/>
          <w:marBottom w:val="0"/>
          <w:divBdr>
            <w:top w:val="none" w:sz="0" w:space="0" w:color="auto"/>
            <w:left w:val="none" w:sz="0" w:space="0" w:color="auto"/>
            <w:bottom w:val="none" w:sz="0" w:space="0" w:color="auto"/>
            <w:right w:val="none" w:sz="0" w:space="0" w:color="auto"/>
          </w:divBdr>
        </w:div>
      </w:divsChild>
    </w:div>
    <w:div w:id="204954960">
      <w:bodyDiv w:val="1"/>
      <w:marLeft w:val="0"/>
      <w:marRight w:val="0"/>
      <w:marTop w:val="0"/>
      <w:marBottom w:val="0"/>
      <w:divBdr>
        <w:top w:val="none" w:sz="0" w:space="0" w:color="auto"/>
        <w:left w:val="none" w:sz="0" w:space="0" w:color="auto"/>
        <w:bottom w:val="none" w:sz="0" w:space="0" w:color="auto"/>
        <w:right w:val="none" w:sz="0" w:space="0" w:color="auto"/>
      </w:divBdr>
    </w:div>
    <w:div w:id="250823369">
      <w:bodyDiv w:val="1"/>
      <w:marLeft w:val="0"/>
      <w:marRight w:val="0"/>
      <w:marTop w:val="0"/>
      <w:marBottom w:val="0"/>
      <w:divBdr>
        <w:top w:val="none" w:sz="0" w:space="0" w:color="auto"/>
        <w:left w:val="none" w:sz="0" w:space="0" w:color="auto"/>
        <w:bottom w:val="none" w:sz="0" w:space="0" w:color="auto"/>
        <w:right w:val="none" w:sz="0" w:space="0" w:color="auto"/>
      </w:divBdr>
      <w:divsChild>
        <w:div w:id="295836947">
          <w:marLeft w:val="0"/>
          <w:marRight w:val="0"/>
          <w:marTop w:val="0"/>
          <w:marBottom w:val="0"/>
          <w:divBdr>
            <w:top w:val="none" w:sz="0" w:space="0" w:color="auto"/>
            <w:left w:val="none" w:sz="0" w:space="0" w:color="auto"/>
            <w:bottom w:val="none" w:sz="0" w:space="0" w:color="auto"/>
            <w:right w:val="none" w:sz="0" w:space="0" w:color="auto"/>
          </w:divBdr>
        </w:div>
        <w:div w:id="1102989334">
          <w:marLeft w:val="0"/>
          <w:marRight w:val="0"/>
          <w:marTop w:val="0"/>
          <w:marBottom w:val="0"/>
          <w:divBdr>
            <w:top w:val="none" w:sz="0" w:space="0" w:color="auto"/>
            <w:left w:val="none" w:sz="0" w:space="0" w:color="auto"/>
            <w:bottom w:val="none" w:sz="0" w:space="0" w:color="auto"/>
            <w:right w:val="none" w:sz="0" w:space="0" w:color="auto"/>
          </w:divBdr>
        </w:div>
        <w:div w:id="1201893048">
          <w:marLeft w:val="0"/>
          <w:marRight w:val="0"/>
          <w:marTop w:val="0"/>
          <w:marBottom w:val="0"/>
          <w:divBdr>
            <w:top w:val="none" w:sz="0" w:space="0" w:color="auto"/>
            <w:left w:val="none" w:sz="0" w:space="0" w:color="auto"/>
            <w:bottom w:val="none" w:sz="0" w:space="0" w:color="auto"/>
            <w:right w:val="none" w:sz="0" w:space="0" w:color="auto"/>
          </w:divBdr>
        </w:div>
        <w:div w:id="1332172836">
          <w:marLeft w:val="0"/>
          <w:marRight w:val="0"/>
          <w:marTop w:val="0"/>
          <w:marBottom w:val="0"/>
          <w:divBdr>
            <w:top w:val="none" w:sz="0" w:space="0" w:color="auto"/>
            <w:left w:val="none" w:sz="0" w:space="0" w:color="auto"/>
            <w:bottom w:val="none" w:sz="0" w:space="0" w:color="auto"/>
            <w:right w:val="none" w:sz="0" w:space="0" w:color="auto"/>
          </w:divBdr>
        </w:div>
        <w:div w:id="1824003903">
          <w:marLeft w:val="0"/>
          <w:marRight w:val="0"/>
          <w:marTop w:val="0"/>
          <w:marBottom w:val="0"/>
          <w:divBdr>
            <w:top w:val="none" w:sz="0" w:space="0" w:color="auto"/>
            <w:left w:val="none" w:sz="0" w:space="0" w:color="auto"/>
            <w:bottom w:val="none" w:sz="0" w:space="0" w:color="auto"/>
            <w:right w:val="none" w:sz="0" w:space="0" w:color="auto"/>
          </w:divBdr>
        </w:div>
      </w:divsChild>
    </w:div>
    <w:div w:id="281234974">
      <w:bodyDiv w:val="1"/>
      <w:marLeft w:val="0"/>
      <w:marRight w:val="0"/>
      <w:marTop w:val="0"/>
      <w:marBottom w:val="0"/>
      <w:divBdr>
        <w:top w:val="none" w:sz="0" w:space="0" w:color="auto"/>
        <w:left w:val="none" w:sz="0" w:space="0" w:color="auto"/>
        <w:bottom w:val="none" w:sz="0" w:space="0" w:color="auto"/>
        <w:right w:val="none" w:sz="0" w:space="0" w:color="auto"/>
      </w:divBdr>
    </w:div>
    <w:div w:id="290404853">
      <w:bodyDiv w:val="1"/>
      <w:marLeft w:val="0"/>
      <w:marRight w:val="0"/>
      <w:marTop w:val="0"/>
      <w:marBottom w:val="0"/>
      <w:divBdr>
        <w:top w:val="none" w:sz="0" w:space="0" w:color="auto"/>
        <w:left w:val="none" w:sz="0" w:space="0" w:color="auto"/>
        <w:bottom w:val="none" w:sz="0" w:space="0" w:color="auto"/>
        <w:right w:val="none" w:sz="0" w:space="0" w:color="auto"/>
      </w:divBdr>
    </w:div>
    <w:div w:id="316761302">
      <w:bodyDiv w:val="1"/>
      <w:marLeft w:val="0"/>
      <w:marRight w:val="0"/>
      <w:marTop w:val="0"/>
      <w:marBottom w:val="0"/>
      <w:divBdr>
        <w:top w:val="none" w:sz="0" w:space="0" w:color="auto"/>
        <w:left w:val="none" w:sz="0" w:space="0" w:color="auto"/>
        <w:bottom w:val="none" w:sz="0" w:space="0" w:color="auto"/>
        <w:right w:val="none" w:sz="0" w:space="0" w:color="auto"/>
      </w:divBdr>
    </w:div>
    <w:div w:id="327171576">
      <w:bodyDiv w:val="1"/>
      <w:marLeft w:val="0"/>
      <w:marRight w:val="0"/>
      <w:marTop w:val="0"/>
      <w:marBottom w:val="0"/>
      <w:divBdr>
        <w:top w:val="none" w:sz="0" w:space="0" w:color="auto"/>
        <w:left w:val="none" w:sz="0" w:space="0" w:color="auto"/>
        <w:bottom w:val="none" w:sz="0" w:space="0" w:color="auto"/>
        <w:right w:val="none" w:sz="0" w:space="0" w:color="auto"/>
      </w:divBdr>
    </w:div>
    <w:div w:id="407460189">
      <w:bodyDiv w:val="1"/>
      <w:marLeft w:val="0"/>
      <w:marRight w:val="0"/>
      <w:marTop w:val="0"/>
      <w:marBottom w:val="0"/>
      <w:divBdr>
        <w:top w:val="none" w:sz="0" w:space="0" w:color="auto"/>
        <w:left w:val="none" w:sz="0" w:space="0" w:color="auto"/>
        <w:bottom w:val="none" w:sz="0" w:space="0" w:color="auto"/>
        <w:right w:val="none" w:sz="0" w:space="0" w:color="auto"/>
      </w:divBdr>
      <w:divsChild>
        <w:div w:id="1090389684">
          <w:marLeft w:val="1080"/>
          <w:marRight w:val="0"/>
          <w:marTop w:val="100"/>
          <w:marBottom w:val="0"/>
          <w:divBdr>
            <w:top w:val="none" w:sz="0" w:space="0" w:color="auto"/>
            <w:left w:val="none" w:sz="0" w:space="0" w:color="auto"/>
            <w:bottom w:val="none" w:sz="0" w:space="0" w:color="auto"/>
            <w:right w:val="none" w:sz="0" w:space="0" w:color="auto"/>
          </w:divBdr>
        </w:div>
        <w:div w:id="1080911604">
          <w:marLeft w:val="1800"/>
          <w:marRight w:val="0"/>
          <w:marTop w:val="100"/>
          <w:marBottom w:val="0"/>
          <w:divBdr>
            <w:top w:val="none" w:sz="0" w:space="0" w:color="auto"/>
            <w:left w:val="none" w:sz="0" w:space="0" w:color="auto"/>
            <w:bottom w:val="none" w:sz="0" w:space="0" w:color="auto"/>
            <w:right w:val="none" w:sz="0" w:space="0" w:color="auto"/>
          </w:divBdr>
        </w:div>
        <w:div w:id="1822574087">
          <w:marLeft w:val="1800"/>
          <w:marRight w:val="0"/>
          <w:marTop w:val="100"/>
          <w:marBottom w:val="0"/>
          <w:divBdr>
            <w:top w:val="none" w:sz="0" w:space="0" w:color="auto"/>
            <w:left w:val="none" w:sz="0" w:space="0" w:color="auto"/>
            <w:bottom w:val="none" w:sz="0" w:space="0" w:color="auto"/>
            <w:right w:val="none" w:sz="0" w:space="0" w:color="auto"/>
          </w:divBdr>
        </w:div>
      </w:divsChild>
    </w:div>
    <w:div w:id="494684856">
      <w:bodyDiv w:val="1"/>
      <w:marLeft w:val="0"/>
      <w:marRight w:val="0"/>
      <w:marTop w:val="0"/>
      <w:marBottom w:val="0"/>
      <w:divBdr>
        <w:top w:val="none" w:sz="0" w:space="0" w:color="auto"/>
        <w:left w:val="none" w:sz="0" w:space="0" w:color="auto"/>
        <w:bottom w:val="none" w:sz="0" w:space="0" w:color="auto"/>
        <w:right w:val="none" w:sz="0" w:space="0" w:color="auto"/>
      </w:divBdr>
    </w:div>
    <w:div w:id="505023046">
      <w:bodyDiv w:val="1"/>
      <w:marLeft w:val="0"/>
      <w:marRight w:val="0"/>
      <w:marTop w:val="0"/>
      <w:marBottom w:val="0"/>
      <w:divBdr>
        <w:top w:val="none" w:sz="0" w:space="0" w:color="auto"/>
        <w:left w:val="none" w:sz="0" w:space="0" w:color="auto"/>
        <w:bottom w:val="none" w:sz="0" w:space="0" w:color="auto"/>
        <w:right w:val="none" w:sz="0" w:space="0" w:color="auto"/>
      </w:divBdr>
    </w:div>
    <w:div w:id="571693958">
      <w:bodyDiv w:val="1"/>
      <w:marLeft w:val="0"/>
      <w:marRight w:val="0"/>
      <w:marTop w:val="0"/>
      <w:marBottom w:val="0"/>
      <w:divBdr>
        <w:top w:val="none" w:sz="0" w:space="0" w:color="auto"/>
        <w:left w:val="none" w:sz="0" w:space="0" w:color="auto"/>
        <w:bottom w:val="none" w:sz="0" w:space="0" w:color="auto"/>
        <w:right w:val="none" w:sz="0" w:space="0" w:color="auto"/>
      </w:divBdr>
    </w:div>
    <w:div w:id="628513348">
      <w:bodyDiv w:val="1"/>
      <w:marLeft w:val="0"/>
      <w:marRight w:val="0"/>
      <w:marTop w:val="0"/>
      <w:marBottom w:val="0"/>
      <w:divBdr>
        <w:top w:val="none" w:sz="0" w:space="0" w:color="auto"/>
        <w:left w:val="none" w:sz="0" w:space="0" w:color="auto"/>
        <w:bottom w:val="none" w:sz="0" w:space="0" w:color="auto"/>
        <w:right w:val="none" w:sz="0" w:space="0" w:color="auto"/>
      </w:divBdr>
    </w:div>
    <w:div w:id="664548782">
      <w:bodyDiv w:val="1"/>
      <w:marLeft w:val="0"/>
      <w:marRight w:val="0"/>
      <w:marTop w:val="0"/>
      <w:marBottom w:val="0"/>
      <w:divBdr>
        <w:top w:val="none" w:sz="0" w:space="0" w:color="auto"/>
        <w:left w:val="none" w:sz="0" w:space="0" w:color="auto"/>
        <w:bottom w:val="none" w:sz="0" w:space="0" w:color="auto"/>
        <w:right w:val="none" w:sz="0" w:space="0" w:color="auto"/>
      </w:divBdr>
      <w:divsChild>
        <w:div w:id="254704460">
          <w:marLeft w:val="0"/>
          <w:marRight w:val="0"/>
          <w:marTop w:val="0"/>
          <w:marBottom w:val="0"/>
          <w:divBdr>
            <w:top w:val="none" w:sz="0" w:space="0" w:color="auto"/>
            <w:left w:val="none" w:sz="0" w:space="0" w:color="auto"/>
            <w:bottom w:val="none" w:sz="0" w:space="0" w:color="auto"/>
            <w:right w:val="none" w:sz="0" w:space="0" w:color="auto"/>
          </w:divBdr>
        </w:div>
        <w:div w:id="274675840">
          <w:marLeft w:val="0"/>
          <w:marRight w:val="0"/>
          <w:marTop w:val="0"/>
          <w:marBottom w:val="0"/>
          <w:divBdr>
            <w:top w:val="none" w:sz="0" w:space="0" w:color="auto"/>
            <w:left w:val="none" w:sz="0" w:space="0" w:color="auto"/>
            <w:bottom w:val="none" w:sz="0" w:space="0" w:color="auto"/>
            <w:right w:val="none" w:sz="0" w:space="0" w:color="auto"/>
          </w:divBdr>
        </w:div>
        <w:div w:id="790708254">
          <w:marLeft w:val="0"/>
          <w:marRight w:val="0"/>
          <w:marTop w:val="0"/>
          <w:marBottom w:val="0"/>
          <w:divBdr>
            <w:top w:val="none" w:sz="0" w:space="0" w:color="auto"/>
            <w:left w:val="none" w:sz="0" w:space="0" w:color="auto"/>
            <w:bottom w:val="none" w:sz="0" w:space="0" w:color="auto"/>
            <w:right w:val="none" w:sz="0" w:space="0" w:color="auto"/>
          </w:divBdr>
        </w:div>
        <w:div w:id="1058358878">
          <w:marLeft w:val="0"/>
          <w:marRight w:val="0"/>
          <w:marTop w:val="0"/>
          <w:marBottom w:val="0"/>
          <w:divBdr>
            <w:top w:val="none" w:sz="0" w:space="0" w:color="auto"/>
            <w:left w:val="none" w:sz="0" w:space="0" w:color="auto"/>
            <w:bottom w:val="none" w:sz="0" w:space="0" w:color="auto"/>
            <w:right w:val="none" w:sz="0" w:space="0" w:color="auto"/>
          </w:divBdr>
        </w:div>
        <w:div w:id="1499346622">
          <w:marLeft w:val="0"/>
          <w:marRight w:val="0"/>
          <w:marTop w:val="0"/>
          <w:marBottom w:val="0"/>
          <w:divBdr>
            <w:top w:val="none" w:sz="0" w:space="0" w:color="auto"/>
            <w:left w:val="none" w:sz="0" w:space="0" w:color="auto"/>
            <w:bottom w:val="none" w:sz="0" w:space="0" w:color="auto"/>
            <w:right w:val="none" w:sz="0" w:space="0" w:color="auto"/>
          </w:divBdr>
        </w:div>
      </w:divsChild>
    </w:div>
    <w:div w:id="731269856">
      <w:bodyDiv w:val="1"/>
      <w:marLeft w:val="0"/>
      <w:marRight w:val="0"/>
      <w:marTop w:val="0"/>
      <w:marBottom w:val="0"/>
      <w:divBdr>
        <w:top w:val="none" w:sz="0" w:space="0" w:color="auto"/>
        <w:left w:val="none" w:sz="0" w:space="0" w:color="auto"/>
        <w:bottom w:val="none" w:sz="0" w:space="0" w:color="auto"/>
        <w:right w:val="none" w:sz="0" w:space="0" w:color="auto"/>
      </w:divBdr>
    </w:div>
    <w:div w:id="743571886">
      <w:bodyDiv w:val="1"/>
      <w:marLeft w:val="0"/>
      <w:marRight w:val="0"/>
      <w:marTop w:val="0"/>
      <w:marBottom w:val="0"/>
      <w:divBdr>
        <w:top w:val="none" w:sz="0" w:space="0" w:color="auto"/>
        <w:left w:val="none" w:sz="0" w:space="0" w:color="auto"/>
        <w:bottom w:val="none" w:sz="0" w:space="0" w:color="auto"/>
        <w:right w:val="none" w:sz="0" w:space="0" w:color="auto"/>
      </w:divBdr>
    </w:div>
    <w:div w:id="753860637">
      <w:bodyDiv w:val="1"/>
      <w:marLeft w:val="0"/>
      <w:marRight w:val="0"/>
      <w:marTop w:val="0"/>
      <w:marBottom w:val="0"/>
      <w:divBdr>
        <w:top w:val="none" w:sz="0" w:space="0" w:color="auto"/>
        <w:left w:val="none" w:sz="0" w:space="0" w:color="auto"/>
        <w:bottom w:val="none" w:sz="0" w:space="0" w:color="auto"/>
        <w:right w:val="none" w:sz="0" w:space="0" w:color="auto"/>
      </w:divBdr>
    </w:div>
    <w:div w:id="769592402">
      <w:bodyDiv w:val="1"/>
      <w:marLeft w:val="0"/>
      <w:marRight w:val="0"/>
      <w:marTop w:val="0"/>
      <w:marBottom w:val="0"/>
      <w:divBdr>
        <w:top w:val="none" w:sz="0" w:space="0" w:color="auto"/>
        <w:left w:val="none" w:sz="0" w:space="0" w:color="auto"/>
        <w:bottom w:val="none" w:sz="0" w:space="0" w:color="auto"/>
        <w:right w:val="none" w:sz="0" w:space="0" w:color="auto"/>
      </w:divBdr>
      <w:divsChild>
        <w:div w:id="1150753213">
          <w:marLeft w:val="0"/>
          <w:marRight w:val="0"/>
          <w:marTop w:val="0"/>
          <w:marBottom w:val="0"/>
          <w:divBdr>
            <w:top w:val="none" w:sz="0" w:space="0" w:color="auto"/>
            <w:left w:val="none" w:sz="0" w:space="0" w:color="auto"/>
            <w:bottom w:val="none" w:sz="0" w:space="0" w:color="auto"/>
            <w:right w:val="none" w:sz="0" w:space="0" w:color="auto"/>
          </w:divBdr>
        </w:div>
        <w:div w:id="1352535259">
          <w:marLeft w:val="0"/>
          <w:marRight w:val="0"/>
          <w:marTop w:val="0"/>
          <w:marBottom w:val="0"/>
          <w:divBdr>
            <w:top w:val="none" w:sz="0" w:space="0" w:color="auto"/>
            <w:left w:val="none" w:sz="0" w:space="0" w:color="auto"/>
            <w:bottom w:val="none" w:sz="0" w:space="0" w:color="auto"/>
            <w:right w:val="none" w:sz="0" w:space="0" w:color="auto"/>
          </w:divBdr>
        </w:div>
        <w:div w:id="1856308154">
          <w:marLeft w:val="0"/>
          <w:marRight w:val="0"/>
          <w:marTop w:val="0"/>
          <w:marBottom w:val="0"/>
          <w:divBdr>
            <w:top w:val="none" w:sz="0" w:space="0" w:color="auto"/>
            <w:left w:val="none" w:sz="0" w:space="0" w:color="auto"/>
            <w:bottom w:val="none" w:sz="0" w:space="0" w:color="auto"/>
            <w:right w:val="none" w:sz="0" w:space="0" w:color="auto"/>
          </w:divBdr>
        </w:div>
        <w:div w:id="1921060836">
          <w:marLeft w:val="0"/>
          <w:marRight w:val="0"/>
          <w:marTop w:val="0"/>
          <w:marBottom w:val="0"/>
          <w:divBdr>
            <w:top w:val="none" w:sz="0" w:space="0" w:color="auto"/>
            <w:left w:val="none" w:sz="0" w:space="0" w:color="auto"/>
            <w:bottom w:val="none" w:sz="0" w:space="0" w:color="auto"/>
            <w:right w:val="none" w:sz="0" w:space="0" w:color="auto"/>
          </w:divBdr>
        </w:div>
        <w:div w:id="1970894973">
          <w:marLeft w:val="0"/>
          <w:marRight w:val="0"/>
          <w:marTop w:val="0"/>
          <w:marBottom w:val="0"/>
          <w:divBdr>
            <w:top w:val="none" w:sz="0" w:space="0" w:color="auto"/>
            <w:left w:val="none" w:sz="0" w:space="0" w:color="auto"/>
            <w:bottom w:val="none" w:sz="0" w:space="0" w:color="auto"/>
            <w:right w:val="none" w:sz="0" w:space="0" w:color="auto"/>
          </w:divBdr>
        </w:div>
      </w:divsChild>
    </w:div>
    <w:div w:id="790786724">
      <w:bodyDiv w:val="1"/>
      <w:marLeft w:val="0"/>
      <w:marRight w:val="0"/>
      <w:marTop w:val="0"/>
      <w:marBottom w:val="0"/>
      <w:divBdr>
        <w:top w:val="none" w:sz="0" w:space="0" w:color="auto"/>
        <w:left w:val="none" w:sz="0" w:space="0" w:color="auto"/>
        <w:bottom w:val="none" w:sz="0" w:space="0" w:color="auto"/>
        <w:right w:val="none" w:sz="0" w:space="0" w:color="auto"/>
      </w:divBdr>
    </w:div>
    <w:div w:id="792138839">
      <w:bodyDiv w:val="1"/>
      <w:marLeft w:val="0"/>
      <w:marRight w:val="0"/>
      <w:marTop w:val="0"/>
      <w:marBottom w:val="0"/>
      <w:divBdr>
        <w:top w:val="none" w:sz="0" w:space="0" w:color="auto"/>
        <w:left w:val="none" w:sz="0" w:space="0" w:color="auto"/>
        <w:bottom w:val="none" w:sz="0" w:space="0" w:color="auto"/>
        <w:right w:val="none" w:sz="0" w:space="0" w:color="auto"/>
      </w:divBdr>
    </w:div>
    <w:div w:id="796921040">
      <w:bodyDiv w:val="1"/>
      <w:marLeft w:val="0"/>
      <w:marRight w:val="0"/>
      <w:marTop w:val="0"/>
      <w:marBottom w:val="0"/>
      <w:divBdr>
        <w:top w:val="none" w:sz="0" w:space="0" w:color="auto"/>
        <w:left w:val="none" w:sz="0" w:space="0" w:color="auto"/>
        <w:bottom w:val="none" w:sz="0" w:space="0" w:color="auto"/>
        <w:right w:val="none" w:sz="0" w:space="0" w:color="auto"/>
      </w:divBdr>
    </w:div>
    <w:div w:id="811757409">
      <w:bodyDiv w:val="1"/>
      <w:marLeft w:val="0"/>
      <w:marRight w:val="0"/>
      <w:marTop w:val="0"/>
      <w:marBottom w:val="0"/>
      <w:divBdr>
        <w:top w:val="none" w:sz="0" w:space="0" w:color="auto"/>
        <w:left w:val="none" w:sz="0" w:space="0" w:color="auto"/>
        <w:bottom w:val="none" w:sz="0" w:space="0" w:color="auto"/>
        <w:right w:val="none" w:sz="0" w:space="0" w:color="auto"/>
      </w:divBdr>
      <w:divsChild>
        <w:div w:id="591746226">
          <w:marLeft w:val="0"/>
          <w:marRight w:val="0"/>
          <w:marTop w:val="0"/>
          <w:marBottom w:val="0"/>
          <w:divBdr>
            <w:top w:val="none" w:sz="0" w:space="0" w:color="auto"/>
            <w:left w:val="none" w:sz="0" w:space="0" w:color="auto"/>
            <w:bottom w:val="none" w:sz="0" w:space="0" w:color="auto"/>
            <w:right w:val="none" w:sz="0" w:space="0" w:color="auto"/>
          </w:divBdr>
        </w:div>
        <w:div w:id="801576079">
          <w:marLeft w:val="0"/>
          <w:marRight w:val="0"/>
          <w:marTop w:val="0"/>
          <w:marBottom w:val="0"/>
          <w:divBdr>
            <w:top w:val="none" w:sz="0" w:space="0" w:color="auto"/>
            <w:left w:val="none" w:sz="0" w:space="0" w:color="auto"/>
            <w:bottom w:val="none" w:sz="0" w:space="0" w:color="auto"/>
            <w:right w:val="none" w:sz="0" w:space="0" w:color="auto"/>
          </w:divBdr>
        </w:div>
        <w:div w:id="880897663">
          <w:marLeft w:val="0"/>
          <w:marRight w:val="0"/>
          <w:marTop w:val="0"/>
          <w:marBottom w:val="0"/>
          <w:divBdr>
            <w:top w:val="none" w:sz="0" w:space="0" w:color="auto"/>
            <w:left w:val="none" w:sz="0" w:space="0" w:color="auto"/>
            <w:bottom w:val="none" w:sz="0" w:space="0" w:color="auto"/>
            <w:right w:val="none" w:sz="0" w:space="0" w:color="auto"/>
          </w:divBdr>
        </w:div>
        <w:div w:id="1375881976">
          <w:marLeft w:val="0"/>
          <w:marRight w:val="0"/>
          <w:marTop w:val="0"/>
          <w:marBottom w:val="0"/>
          <w:divBdr>
            <w:top w:val="none" w:sz="0" w:space="0" w:color="auto"/>
            <w:left w:val="none" w:sz="0" w:space="0" w:color="auto"/>
            <w:bottom w:val="none" w:sz="0" w:space="0" w:color="auto"/>
            <w:right w:val="none" w:sz="0" w:space="0" w:color="auto"/>
          </w:divBdr>
        </w:div>
        <w:div w:id="1501039094">
          <w:marLeft w:val="0"/>
          <w:marRight w:val="0"/>
          <w:marTop w:val="0"/>
          <w:marBottom w:val="0"/>
          <w:divBdr>
            <w:top w:val="none" w:sz="0" w:space="0" w:color="auto"/>
            <w:left w:val="none" w:sz="0" w:space="0" w:color="auto"/>
            <w:bottom w:val="none" w:sz="0" w:space="0" w:color="auto"/>
            <w:right w:val="none" w:sz="0" w:space="0" w:color="auto"/>
          </w:divBdr>
        </w:div>
      </w:divsChild>
    </w:div>
    <w:div w:id="902523302">
      <w:bodyDiv w:val="1"/>
      <w:marLeft w:val="0"/>
      <w:marRight w:val="0"/>
      <w:marTop w:val="0"/>
      <w:marBottom w:val="0"/>
      <w:divBdr>
        <w:top w:val="none" w:sz="0" w:space="0" w:color="auto"/>
        <w:left w:val="none" w:sz="0" w:space="0" w:color="auto"/>
        <w:bottom w:val="none" w:sz="0" w:space="0" w:color="auto"/>
        <w:right w:val="none" w:sz="0" w:space="0" w:color="auto"/>
      </w:divBdr>
      <w:divsChild>
        <w:div w:id="1267271755">
          <w:marLeft w:val="0"/>
          <w:marRight w:val="0"/>
          <w:marTop w:val="0"/>
          <w:marBottom w:val="0"/>
          <w:divBdr>
            <w:top w:val="none" w:sz="0" w:space="0" w:color="auto"/>
            <w:left w:val="none" w:sz="0" w:space="0" w:color="auto"/>
            <w:bottom w:val="none" w:sz="0" w:space="0" w:color="auto"/>
            <w:right w:val="none" w:sz="0" w:space="0" w:color="auto"/>
          </w:divBdr>
        </w:div>
      </w:divsChild>
    </w:div>
    <w:div w:id="934945833">
      <w:bodyDiv w:val="1"/>
      <w:marLeft w:val="0"/>
      <w:marRight w:val="0"/>
      <w:marTop w:val="0"/>
      <w:marBottom w:val="0"/>
      <w:divBdr>
        <w:top w:val="none" w:sz="0" w:space="0" w:color="auto"/>
        <w:left w:val="none" w:sz="0" w:space="0" w:color="auto"/>
        <w:bottom w:val="none" w:sz="0" w:space="0" w:color="auto"/>
        <w:right w:val="none" w:sz="0" w:space="0" w:color="auto"/>
      </w:divBdr>
      <w:divsChild>
        <w:div w:id="853037310">
          <w:marLeft w:val="0"/>
          <w:marRight w:val="0"/>
          <w:marTop w:val="0"/>
          <w:marBottom w:val="0"/>
          <w:divBdr>
            <w:top w:val="none" w:sz="0" w:space="0" w:color="auto"/>
            <w:left w:val="none" w:sz="0" w:space="0" w:color="auto"/>
            <w:bottom w:val="none" w:sz="0" w:space="0" w:color="auto"/>
            <w:right w:val="none" w:sz="0" w:space="0" w:color="auto"/>
          </w:divBdr>
        </w:div>
      </w:divsChild>
    </w:div>
    <w:div w:id="958923434">
      <w:bodyDiv w:val="1"/>
      <w:marLeft w:val="0"/>
      <w:marRight w:val="0"/>
      <w:marTop w:val="0"/>
      <w:marBottom w:val="0"/>
      <w:divBdr>
        <w:top w:val="none" w:sz="0" w:space="0" w:color="auto"/>
        <w:left w:val="none" w:sz="0" w:space="0" w:color="auto"/>
        <w:bottom w:val="none" w:sz="0" w:space="0" w:color="auto"/>
        <w:right w:val="none" w:sz="0" w:space="0" w:color="auto"/>
      </w:divBdr>
    </w:div>
    <w:div w:id="1010528985">
      <w:bodyDiv w:val="1"/>
      <w:marLeft w:val="0"/>
      <w:marRight w:val="0"/>
      <w:marTop w:val="0"/>
      <w:marBottom w:val="0"/>
      <w:divBdr>
        <w:top w:val="none" w:sz="0" w:space="0" w:color="auto"/>
        <w:left w:val="none" w:sz="0" w:space="0" w:color="auto"/>
        <w:bottom w:val="none" w:sz="0" w:space="0" w:color="auto"/>
        <w:right w:val="none" w:sz="0" w:space="0" w:color="auto"/>
      </w:divBdr>
    </w:div>
    <w:div w:id="1032150283">
      <w:bodyDiv w:val="1"/>
      <w:marLeft w:val="0"/>
      <w:marRight w:val="0"/>
      <w:marTop w:val="0"/>
      <w:marBottom w:val="0"/>
      <w:divBdr>
        <w:top w:val="none" w:sz="0" w:space="0" w:color="auto"/>
        <w:left w:val="none" w:sz="0" w:space="0" w:color="auto"/>
        <w:bottom w:val="none" w:sz="0" w:space="0" w:color="auto"/>
        <w:right w:val="none" w:sz="0" w:space="0" w:color="auto"/>
      </w:divBdr>
    </w:div>
    <w:div w:id="1037121759">
      <w:bodyDiv w:val="1"/>
      <w:marLeft w:val="0"/>
      <w:marRight w:val="0"/>
      <w:marTop w:val="0"/>
      <w:marBottom w:val="0"/>
      <w:divBdr>
        <w:top w:val="none" w:sz="0" w:space="0" w:color="auto"/>
        <w:left w:val="none" w:sz="0" w:space="0" w:color="auto"/>
        <w:bottom w:val="none" w:sz="0" w:space="0" w:color="auto"/>
        <w:right w:val="none" w:sz="0" w:space="0" w:color="auto"/>
      </w:divBdr>
    </w:div>
    <w:div w:id="1075007537">
      <w:bodyDiv w:val="1"/>
      <w:marLeft w:val="0"/>
      <w:marRight w:val="0"/>
      <w:marTop w:val="0"/>
      <w:marBottom w:val="0"/>
      <w:divBdr>
        <w:top w:val="none" w:sz="0" w:space="0" w:color="auto"/>
        <w:left w:val="none" w:sz="0" w:space="0" w:color="auto"/>
        <w:bottom w:val="none" w:sz="0" w:space="0" w:color="auto"/>
        <w:right w:val="none" w:sz="0" w:space="0" w:color="auto"/>
      </w:divBdr>
    </w:div>
    <w:div w:id="1111820630">
      <w:bodyDiv w:val="1"/>
      <w:marLeft w:val="0"/>
      <w:marRight w:val="0"/>
      <w:marTop w:val="0"/>
      <w:marBottom w:val="0"/>
      <w:divBdr>
        <w:top w:val="none" w:sz="0" w:space="0" w:color="auto"/>
        <w:left w:val="none" w:sz="0" w:space="0" w:color="auto"/>
        <w:bottom w:val="none" w:sz="0" w:space="0" w:color="auto"/>
        <w:right w:val="none" w:sz="0" w:space="0" w:color="auto"/>
      </w:divBdr>
    </w:div>
    <w:div w:id="1136604116">
      <w:bodyDiv w:val="1"/>
      <w:marLeft w:val="0"/>
      <w:marRight w:val="0"/>
      <w:marTop w:val="0"/>
      <w:marBottom w:val="0"/>
      <w:divBdr>
        <w:top w:val="none" w:sz="0" w:space="0" w:color="auto"/>
        <w:left w:val="none" w:sz="0" w:space="0" w:color="auto"/>
        <w:bottom w:val="none" w:sz="0" w:space="0" w:color="auto"/>
        <w:right w:val="none" w:sz="0" w:space="0" w:color="auto"/>
      </w:divBdr>
    </w:div>
    <w:div w:id="1196115966">
      <w:bodyDiv w:val="1"/>
      <w:marLeft w:val="0"/>
      <w:marRight w:val="0"/>
      <w:marTop w:val="0"/>
      <w:marBottom w:val="0"/>
      <w:divBdr>
        <w:top w:val="none" w:sz="0" w:space="0" w:color="auto"/>
        <w:left w:val="none" w:sz="0" w:space="0" w:color="auto"/>
        <w:bottom w:val="none" w:sz="0" w:space="0" w:color="auto"/>
        <w:right w:val="none" w:sz="0" w:space="0" w:color="auto"/>
      </w:divBdr>
      <w:divsChild>
        <w:div w:id="185678877">
          <w:marLeft w:val="0"/>
          <w:marRight w:val="0"/>
          <w:marTop w:val="0"/>
          <w:marBottom w:val="0"/>
          <w:divBdr>
            <w:top w:val="none" w:sz="0" w:space="0" w:color="auto"/>
            <w:left w:val="none" w:sz="0" w:space="0" w:color="auto"/>
            <w:bottom w:val="none" w:sz="0" w:space="0" w:color="auto"/>
            <w:right w:val="none" w:sz="0" w:space="0" w:color="auto"/>
          </w:divBdr>
        </w:div>
        <w:div w:id="489685136">
          <w:marLeft w:val="0"/>
          <w:marRight w:val="0"/>
          <w:marTop w:val="0"/>
          <w:marBottom w:val="0"/>
          <w:divBdr>
            <w:top w:val="none" w:sz="0" w:space="0" w:color="auto"/>
            <w:left w:val="none" w:sz="0" w:space="0" w:color="auto"/>
            <w:bottom w:val="none" w:sz="0" w:space="0" w:color="auto"/>
            <w:right w:val="none" w:sz="0" w:space="0" w:color="auto"/>
          </w:divBdr>
        </w:div>
        <w:div w:id="501625677">
          <w:marLeft w:val="0"/>
          <w:marRight w:val="0"/>
          <w:marTop w:val="0"/>
          <w:marBottom w:val="0"/>
          <w:divBdr>
            <w:top w:val="none" w:sz="0" w:space="0" w:color="auto"/>
            <w:left w:val="none" w:sz="0" w:space="0" w:color="auto"/>
            <w:bottom w:val="none" w:sz="0" w:space="0" w:color="auto"/>
            <w:right w:val="none" w:sz="0" w:space="0" w:color="auto"/>
          </w:divBdr>
        </w:div>
        <w:div w:id="539782166">
          <w:marLeft w:val="0"/>
          <w:marRight w:val="0"/>
          <w:marTop w:val="0"/>
          <w:marBottom w:val="0"/>
          <w:divBdr>
            <w:top w:val="none" w:sz="0" w:space="0" w:color="auto"/>
            <w:left w:val="none" w:sz="0" w:space="0" w:color="auto"/>
            <w:bottom w:val="none" w:sz="0" w:space="0" w:color="auto"/>
            <w:right w:val="none" w:sz="0" w:space="0" w:color="auto"/>
          </w:divBdr>
        </w:div>
        <w:div w:id="570039466">
          <w:marLeft w:val="0"/>
          <w:marRight w:val="0"/>
          <w:marTop w:val="0"/>
          <w:marBottom w:val="0"/>
          <w:divBdr>
            <w:top w:val="none" w:sz="0" w:space="0" w:color="auto"/>
            <w:left w:val="none" w:sz="0" w:space="0" w:color="auto"/>
            <w:bottom w:val="none" w:sz="0" w:space="0" w:color="auto"/>
            <w:right w:val="none" w:sz="0" w:space="0" w:color="auto"/>
          </w:divBdr>
        </w:div>
        <w:div w:id="590502847">
          <w:marLeft w:val="0"/>
          <w:marRight w:val="0"/>
          <w:marTop w:val="0"/>
          <w:marBottom w:val="0"/>
          <w:divBdr>
            <w:top w:val="none" w:sz="0" w:space="0" w:color="auto"/>
            <w:left w:val="none" w:sz="0" w:space="0" w:color="auto"/>
            <w:bottom w:val="none" w:sz="0" w:space="0" w:color="auto"/>
            <w:right w:val="none" w:sz="0" w:space="0" w:color="auto"/>
          </w:divBdr>
        </w:div>
        <w:div w:id="680668315">
          <w:marLeft w:val="0"/>
          <w:marRight w:val="0"/>
          <w:marTop w:val="0"/>
          <w:marBottom w:val="0"/>
          <w:divBdr>
            <w:top w:val="none" w:sz="0" w:space="0" w:color="auto"/>
            <w:left w:val="none" w:sz="0" w:space="0" w:color="auto"/>
            <w:bottom w:val="none" w:sz="0" w:space="0" w:color="auto"/>
            <w:right w:val="none" w:sz="0" w:space="0" w:color="auto"/>
          </w:divBdr>
        </w:div>
        <w:div w:id="702558452">
          <w:marLeft w:val="0"/>
          <w:marRight w:val="0"/>
          <w:marTop w:val="0"/>
          <w:marBottom w:val="0"/>
          <w:divBdr>
            <w:top w:val="none" w:sz="0" w:space="0" w:color="auto"/>
            <w:left w:val="none" w:sz="0" w:space="0" w:color="auto"/>
            <w:bottom w:val="none" w:sz="0" w:space="0" w:color="auto"/>
            <w:right w:val="none" w:sz="0" w:space="0" w:color="auto"/>
          </w:divBdr>
        </w:div>
        <w:div w:id="794300012">
          <w:marLeft w:val="0"/>
          <w:marRight w:val="0"/>
          <w:marTop w:val="0"/>
          <w:marBottom w:val="0"/>
          <w:divBdr>
            <w:top w:val="none" w:sz="0" w:space="0" w:color="auto"/>
            <w:left w:val="none" w:sz="0" w:space="0" w:color="auto"/>
            <w:bottom w:val="none" w:sz="0" w:space="0" w:color="auto"/>
            <w:right w:val="none" w:sz="0" w:space="0" w:color="auto"/>
          </w:divBdr>
        </w:div>
        <w:div w:id="1091779209">
          <w:marLeft w:val="0"/>
          <w:marRight w:val="0"/>
          <w:marTop w:val="0"/>
          <w:marBottom w:val="0"/>
          <w:divBdr>
            <w:top w:val="none" w:sz="0" w:space="0" w:color="auto"/>
            <w:left w:val="none" w:sz="0" w:space="0" w:color="auto"/>
            <w:bottom w:val="none" w:sz="0" w:space="0" w:color="auto"/>
            <w:right w:val="none" w:sz="0" w:space="0" w:color="auto"/>
          </w:divBdr>
        </w:div>
        <w:div w:id="1128282178">
          <w:marLeft w:val="0"/>
          <w:marRight w:val="0"/>
          <w:marTop w:val="0"/>
          <w:marBottom w:val="0"/>
          <w:divBdr>
            <w:top w:val="none" w:sz="0" w:space="0" w:color="auto"/>
            <w:left w:val="none" w:sz="0" w:space="0" w:color="auto"/>
            <w:bottom w:val="none" w:sz="0" w:space="0" w:color="auto"/>
            <w:right w:val="none" w:sz="0" w:space="0" w:color="auto"/>
          </w:divBdr>
        </w:div>
        <w:div w:id="1172260616">
          <w:marLeft w:val="0"/>
          <w:marRight w:val="0"/>
          <w:marTop w:val="0"/>
          <w:marBottom w:val="0"/>
          <w:divBdr>
            <w:top w:val="none" w:sz="0" w:space="0" w:color="auto"/>
            <w:left w:val="none" w:sz="0" w:space="0" w:color="auto"/>
            <w:bottom w:val="none" w:sz="0" w:space="0" w:color="auto"/>
            <w:right w:val="none" w:sz="0" w:space="0" w:color="auto"/>
          </w:divBdr>
        </w:div>
        <w:div w:id="1630091131">
          <w:marLeft w:val="0"/>
          <w:marRight w:val="0"/>
          <w:marTop w:val="0"/>
          <w:marBottom w:val="0"/>
          <w:divBdr>
            <w:top w:val="none" w:sz="0" w:space="0" w:color="auto"/>
            <w:left w:val="none" w:sz="0" w:space="0" w:color="auto"/>
            <w:bottom w:val="none" w:sz="0" w:space="0" w:color="auto"/>
            <w:right w:val="none" w:sz="0" w:space="0" w:color="auto"/>
          </w:divBdr>
        </w:div>
        <w:div w:id="1630545780">
          <w:marLeft w:val="0"/>
          <w:marRight w:val="0"/>
          <w:marTop w:val="0"/>
          <w:marBottom w:val="0"/>
          <w:divBdr>
            <w:top w:val="none" w:sz="0" w:space="0" w:color="auto"/>
            <w:left w:val="none" w:sz="0" w:space="0" w:color="auto"/>
            <w:bottom w:val="none" w:sz="0" w:space="0" w:color="auto"/>
            <w:right w:val="none" w:sz="0" w:space="0" w:color="auto"/>
          </w:divBdr>
        </w:div>
        <w:div w:id="1730496777">
          <w:marLeft w:val="0"/>
          <w:marRight w:val="0"/>
          <w:marTop w:val="0"/>
          <w:marBottom w:val="0"/>
          <w:divBdr>
            <w:top w:val="none" w:sz="0" w:space="0" w:color="auto"/>
            <w:left w:val="none" w:sz="0" w:space="0" w:color="auto"/>
            <w:bottom w:val="none" w:sz="0" w:space="0" w:color="auto"/>
            <w:right w:val="none" w:sz="0" w:space="0" w:color="auto"/>
          </w:divBdr>
        </w:div>
        <w:div w:id="2056151034">
          <w:marLeft w:val="0"/>
          <w:marRight w:val="0"/>
          <w:marTop w:val="0"/>
          <w:marBottom w:val="0"/>
          <w:divBdr>
            <w:top w:val="none" w:sz="0" w:space="0" w:color="auto"/>
            <w:left w:val="none" w:sz="0" w:space="0" w:color="auto"/>
            <w:bottom w:val="none" w:sz="0" w:space="0" w:color="auto"/>
            <w:right w:val="none" w:sz="0" w:space="0" w:color="auto"/>
          </w:divBdr>
        </w:div>
        <w:div w:id="2078506330">
          <w:marLeft w:val="0"/>
          <w:marRight w:val="0"/>
          <w:marTop w:val="0"/>
          <w:marBottom w:val="0"/>
          <w:divBdr>
            <w:top w:val="none" w:sz="0" w:space="0" w:color="auto"/>
            <w:left w:val="none" w:sz="0" w:space="0" w:color="auto"/>
            <w:bottom w:val="none" w:sz="0" w:space="0" w:color="auto"/>
            <w:right w:val="none" w:sz="0" w:space="0" w:color="auto"/>
          </w:divBdr>
        </w:div>
      </w:divsChild>
    </w:div>
    <w:div w:id="1272275846">
      <w:bodyDiv w:val="1"/>
      <w:marLeft w:val="0"/>
      <w:marRight w:val="0"/>
      <w:marTop w:val="0"/>
      <w:marBottom w:val="0"/>
      <w:divBdr>
        <w:top w:val="none" w:sz="0" w:space="0" w:color="auto"/>
        <w:left w:val="none" w:sz="0" w:space="0" w:color="auto"/>
        <w:bottom w:val="none" w:sz="0" w:space="0" w:color="auto"/>
        <w:right w:val="none" w:sz="0" w:space="0" w:color="auto"/>
      </w:divBdr>
    </w:div>
    <w:div w:id="1272279960">
      <w:bodyDiv w:val="1"/>
      <w:marLeft w:val="0"/>
      <w:marRight w:val="0"/>
      <w:marTop w:val="0"/>
      <w:marBottom w:val="0"/>
      <w:divBdr>
        <w:top w:val="none" w:sz="0" w:space="0" w:color="auto"/>
        <w:left w:val="none" w:sz="0" w:space="0" w:color="auto"/>
        <w:bottom w:val="none" w:sz="0" w:space="0" w:color="auto"/>
        <w:right w:val="none" w:sz="0" w:space="0" w:color="auto"/>
      </w:divBdr>
    </w:div>
    <w:div w:id="1287351514">
      <w:bodyDiv w:val="1"/>
      <w:marLeft w:val="0"/>
      <w:marRight w:val="0"/>
      <w:marTop w:val="0"/>
      <w:marBottom w:val="0"/>
      <w:divBdr>
        <w:top w:val="none" w:sz="0" w:space="0" w:color="auto"/>
        <w:left w:val="none" w:sz="0" w:space="0" w:color="auto"/>
        <w:bottom w:val="none" w:sz="0" w:space="0" w:color="auto"/>
        <w:right w:val="none" w:sz="0" w:space="0" w:color="auto"/>
      </w:divBdr>
    </w:div>
    <w:div w:id="1311250386">
      <w:bodyDiv w:val="1"/>
      <w:marLeft w:val="0"/>
      <w:marRight w:val="0"/>
      <w:marTop w:val="0"/>
      <w:marBottom w:val="0"/>
      <w:divBdr>
        <w:top w:val="none" w:sz="0" w:space="0" w:color="auto"/>
        <w:left w:val="none" w:sz="0" w:space="0" w:color="auto"/>
        <w:bottom w:val="none" w:sz="0" w:space="0" w:color="auto"/>
        <w:right w:val="none" w:sz="0" w:space="0" w:color="auto"/>
      </w:divBdr>
    </w:div>
    <w:div w:id="1335761652">
      <w:bodyDiv w:val="1"/>
      <w:marLeft w:val="0"/>
      <w:marRight w:val="0"/>
      <w:marTop w:val="0"/>
      <w:marBottom w:val="0"/>
      <w:divBdr>
        <w:top w:val="none" w:sz="0" w:space="0" w:color="auto"/>
        <w:left w:val="none" w:sz="0" w:space="0" w:color="auto"/>
        <w:bottom w:val="none" w:sz="0" w:space="0" w:color="auto"/>
        <w:right w:val="none" w:sz="0" w:space="0" w:color="auto"/>
      </w:divBdr>
    </w:div>
    <w:div w:id="1427118059">
      <w:bodyDiv w:val="1"/>
      <w:marLeft w:val="0"/>
      <w:marRight w:val="0"/>
      <w:marTop w:val="0"/>
      <w:marBottom w:val="0"/>
      <w:divBdr>
        <w:top w:val="none" w:sz="0" w:space="0" w:color="auto"/>
        <w:left w:val="none" w:sz="0" w:space="0" w:color="auto"/>
        <w:bottom w:val="none" w:sz="0" w:space="0" w:color="auto"/>
        <w:right w:val="none" w:sz="0" w:space="0" w:color="auto"/>
      </w:divBdr>
      <w:divsChild>
        <w:div w:id="313025528">
          <w:marLeft w:val="0"/>
          <w:marRight w:val="0"/>
          <w:marTop w:val="0"/>
          <w:marBottom w:val="0"/>
          <w:divBdr>
            <w:top w:val="none" w:sz="0" w:space="0" w:color="auto"/>
            <w:left w:val="none" w:sz="0" w:space="0" w:color="auto"/>
            <w:bottom w:val="none" w:sz="0" w:space="0" w:color="auto"/>
            <w:right w:val="none" w:sz="0" w:space="0" w:color="auto"/>
          </w:divBdr>
        </w:div>
        <w:div w:id="543180579">
          <w:marLeft w:val="0"/>
          <w:marRight w:val="0"/>
          <w:marTop w:val="0"/>
          <w:marBottom w:val="0"/>
          <w:divBdr>
            <w:top w:val="none" w:sz="0" w:space="0" w:color="auto"/>
            <w:left w:val="none" w:sz="0" w:space="0" w:color="auto"/>
            <w:bottom w:val="none" w:sz="0" w:space="0" w:color="auto"/>
            <w:right w:val="none" w:sz="0" w:space="0" w:color="auto"/>
          </w:divBdr>
        </w:div>
        <w:div w:id="634138387">
          <w:marLeft w:val="0"/>
          <w:marRight w:val="0"/>
          <w:marTop w:val="0"/>
          <w:marBottom w:val="0"/>
          <w:divBdr>
            <w:top w:val="none" w:sz="0" w:space="0" w:color="auto"/>
            <w:left w:val="none" w:sz="0" w:space="0" w:color="auto"/>
            <w:bottom w:val="none" w:sz="0" w:space="0" w:color="auto"/>
            <w:right w:val="none" w:sz="0" w:space="0" w:color="auto"/>
          </w:divBdr>
        </w:div>
        <w:div w:id="1184437055">
          <w:marLeft w:val="0"/>
          <w:marRight w:val="0"/>
          <w:marTop w:val="0"/>
          <w:marBottom w:val="0"/>
          <w:divBdr>
            <w:top w:val="none" w:sz="0" w:space="0" w:color="auto"/>
            <w:left w:val="none" w:sz="0" w:space="0" w:color="auto"/>
            <w:bottom w:val="none" w:sz="0" w:space="0" w:color="auto"/>
            <w:right w:val="none" w:sz="0" w:space="0" w:color="auto"/>
          </w:divBdr>
        </w:div>
        <w:div w:id="1422288745">
          <w:marLeft w:val="0"/>
          <w:marRight w:val="0"/>
          <w:marTop w:val="0"/>
          <w:marBottom w:val="0"/>
          <w:divBdr>
            <w:top w:val="none" w:sz="0" w:space="0" w:color="auto"/>
            <w:left w:val="none" w:sz="0" w:space="0" w:color="auto"/>
            <w:bottom w:val="none" w:sz="0" w:space="0" w:color="auto"/>
            <w:right w:val="none" w:sz="0" w:space="0" w:color="auto"/>
          </w:divBdr>
        </w:div>
        <w:div w:id="1528526063">
          <w:marLeft w:val="0"/>
          <w:marRight w:val="0"/>
          <w:marTop w:val="0"/>
          <w:marBottom w:val="0"/>
          <w:divBdr>
            <w:top w:val="none" w:sz="0" w:space="0" w:color="auto"/>
            <w:left w:val="none" w:sz="0" w:space="0" w:color="auto"/>
            <w:bottom w:val="none" w:sz="0" w:space="0" w:color="auto"/>
            <w:right w:val="none" w:sz="0" w:space="0" w:color="auto"/>
          </w:divBdr>
        </w:div>
        <w:div w:id="1903170333">
          <w:marLeft w:val="0"/>
          <w:marRight w:val="0"/>
          <w:marTop w:val="0"/>
          <w:marBottom w:val="0"/>
          <w:divBdr>
            <w:top w:val="none" w:sz="0" w:space="0" w:color="auto"/>
            <w:left w:val="none" w:sz="0" w:space="0" w:color="auto"/>
            <w:bottom w:val="none" w:sz="0" w:space="0" w:color="auto"/>
            <w:right w:val="none" w:sz="0" w:space="0" w:color="auto"/>
          </w:divBdr>
        </w:div>
        <w:div w:id="2080783879">
          <w:marLeft w:val="0"/>
          <w:marRight w:val="0"/>
          <w:marTop w:val="0"/>
          <w:marBottom w:val="0"/>
          <w:divBdr>
            <w:top w:val="none" w:sz="0" w:space="0" w:color="auto"/>
            <w:left w:val="none" w:sz="0" w:space="0" w:color="auto"/>
            <w:bottom w:val="none" w:sz="0" w:space="0" w:color="auto"/>
            <w:right w:val="none" w:sz="0" w:space="0" w:color="auto"/>
          </w:divBdr>
        </w:div>
      </w:divsChild>
    </w:div>
    <w:div w:id="1432972442">
      <w:bodyDiv w:val="1"/>
      <w:marLeft w:val="0"/>
      <w:marRight w:val="0"/>
      <w:marTop w:val="0"/>
      <w:marBottom w:val="0"/>
      <w:divBdr>
        <w:top w:val="none" w:sz="0" w:space="0" w:color="auto"/>
        <w:left w:val="none" w:sz="0" w:space="0" w:color="auto"/>
        <w:bottom w:val="none" w:sz="0" w:space="0" w:color="auto"/>
        <w:right w:val="none" w:sz="0" w:space="0" w:color="auto"/>
      </w:divBdr>
    </w:div>
    <w:div w:id="1449541767">
      <w:bodyDiv w:val="1"/>
      <w:marLeft w:val="0"/>
      <w:marRight w:val="0"/>
      <w:marTop w:val="0"/>
      <w:marBottom w:val="0"/>
      <w:divBdr>
        <w:top w:val="none" w:sz="0" w:space="0" w:color="auto"/>
        <w:left w:val="none" w:sz="0" w:space="0" w:color="auto"/>
        <w:bottom w:val="none" w:sz="0" w:space="0" w:color="auto"/>
        <w:right w:val="none" w:sz="0" w:space="0" w:color="auto"/>
      </w:divBdr>
    </w:div>
    <w:div w:id="1453330470">
      <w:bodyDiv w:val="1"/>
      <w:marLeft w:val="0"/>
      <w:marRight w:val="0"/>
      <w:marTop w:val="0"/>
      <w:marBottom w:val="0"/>
      <w:divBdr>
        <w:top w:val="none" w:sz="0" w:space="0" w:color="auto"/>
        <w:left w:val="none" w:sz="0" w:space="0" w:color="auto"/>
        <w:bottom w:val="none" w:sz="0" w:space="0" w:color="auto"/>
        <w:right w:val="none" w:sz="0" w:space="0" w:color="auto"/>
      </w:divBdr>
    </w:div>
    <w:div w:id="1493334803">
      <w:bodyDiv w:val="1"/>
      <w:marLeft w:val="0"/>
      <w:marRight w:val="0"/>
      <w:marTop w:val="0"/>
      <w:marBottom w:val="0"/>
      <w:divBdr>
        <w:top w:val="none" w:sz="0" w:space="0" w:color="auto"/>
        <w:left w:val="none" w:sz="0" w:space="0" w:color="auto"/>
        <w:bottom w:val="none" w:sz="0" w:space="0" w:color="auto"/>
        <w:right w:val="none" w:sz="0" w:space="0" w:color="auto"/>
      </w:divBdr>
      <w:divsChild>
        <w:div w:id="270671151">
          <w:marLeft w:val="0"/>
          <w:marRight w:val="0"/>
          <w:marTop w:val="0"/>
          <w:marBottom w:val="0"/>
          <w:divBdr>
            <w:top w:val="none" w:sz="0" w:space="0" w:color="auto"/>
            <w:left w:val="none" w:sz="0" w:space="0" w:color="auto"/>
            <w:bottom w:val="none" w:sz="0" w:space="0" w:color="auto"/>
            <w:right w:val="none" w:sz="0" w:space="0" w:color="auto"/>
          </w:divBdr>
        </w:div>
        <w:div w:id="271207995">
          <w:marLeft w:val="0"/>
          <w:marRight w:val="0"/>
          <w:marTop w:val="0"/>
          <w:marBottom w:val="0"/>
          <w:divBdr>
            <w:top w:val="none" w:sz="0" w:space="0" w:color="auto"/>
            <w:left w:val="none" w:sz="0" w:space="0" w:color="auto"/>
            <w:bottom w:val="none" w:sz="0" w:space="0" w:color="auto"/>
            <w:right w:val="none" w:sz="0" w:space="0" w:color="auto"/>
          </w:divBdr>
        </w:div>
        <w:div w:id="388236851">
          <w:marLeft w:val="0"/>
          <w:marRight w:val="0"/>
          <w:marTop w:val="0"/>
          <w:marBottom w:val="0"/>
          <w:divBdr>
            <w:top w:val="none" w:sz="0" w:space="0" w:color="auto"/>
            <w:left w:val="none" w:sz="0" w:space="0" w:color="auto"/>
            <w:bottom w:val="none" w:sz="0" w:space="0" w:color="auto"/>
            <w:right w:val="none" w:sz="0" w:space="0" w:color="auto"/>
          </w:divBdr>
        </w:div>
        <w:div w:id="627050397">
          <w:marLeft w:val="0"/>
          <w:marRight w:val="0"/>
          <w:marTop w:val="0"/>
          <w:marBottom w:val="0"/>
          <w:divBdr>
            <w:top w:val="none" w:sz="0" w:space="0" w:color="auto"/>
            <w:left w:val="none" w:sz="0" w:space="0" w:color="auto"/>
            <w:bottom w:val="none" w:sz="0" w:space="0" w:color="auto"/>
            <w:right w:val="none" w:sz="0" w:space="0" w:color="auto"/>
          </w:divBdr>
        </w:div>
        <w:div w:id="1781298669">
          <w:marLeft w:val="0"/>
          <w:marRight w:val="0"/>
          <w:marTop w:val="0"/>
          <w:marBottom w:val="0"/>
          <w:divBdr>
            <w:top w:val="none" w:sz="0" w:space="0" w:color="auto"/>
            <w:left w:val="none" w:sz="0" w:space="0" w:color="auto"/>
            <w:bottom w:val="none" w:sz="0" w:space="0" w:color="auto"/>
            <w:right w:val="none" w:sz="0" w:space="0" w:color="auto"/>
          </w:divBdr>
        </w:div>
      </w:divsChild>
    </w:div>
    <w:div w:id="1494567368">
      <w:bodyDiv w:val="1"/>
      <w:marLeft w:val="0"/>
      <w:marRight w:val="0"/>
      <w:marTop w:val="0"/>
      <w:marBottom w:val="0"/>
      <w:divBdr>
        <w:top w:val="none" w:sz="0" w:space="0" w:color="auto"/>
        <w:left w:val="none" w:sz="0" w:space="0" w:color="auto"/>
        <w:bottom w:val="none" w:sz="0" w:space="0" w:color="auto"/>
        <w:right w:val="none" w:sz="0" w:space="0" w:color="auto"/>
      </w:divBdr>
    </w:div>
    <w:div w:id="1498959992">
      <w:bodyDiv w:val="1"/>
      <w:marLeft w:val="0"/>
      <w:marRight w:val="0"/>
      <w:marTop w:val="0"/>
      <w:marBottom w:val="0"/>
      <w:divBdr>
        <w:top w:val="none" w:sz="0" w:space="0" w:color="auto"/>
        <w:left w:val="none" w:sz="0" w:space="0" w:color="auto"/>
        <w:bottom w:val="none" w:sz="0" w:space="0" w:color="auto"/>
        <w:right w:val="none" w:sz="0" w:space="0" w:color="auto"/>
      </w:divBdr>
    </w:div>
    <w:div w:id="1506704719">
      <w:bodyDiv w:val="1"/>
      <w:marLeft w:val="0"/>
      <w:marRight w:val="0"/>
      <w:marTop w:val="0"/>
      <w:marBottom w:val="0"/>
      <w:divBdr>
        <w:top w:val="none" w:sz="0" w:space="0" w:color="auto"/>
        <w:left w:val="none" w:sz="0" w:space="0" w:color="auto"/>
        <w:bottom w:val="none" w:sz="0" w:space="0" w:color="auto"/>
        <w:right w:val="none" w:sz="0" w:space="0" w:color="auto"/>
      </w:divBdr>
    </w:div>
    <w:div w:id="1528443466">
      <w:bodyDiv w:val="1"/>
      <w:marLeft w:val="0"/>
      <w:marRight w:val="0"/>
      <w:marTop w:val="0"/>
      <w:marBottom w:val="0"/>
      <w:divBdr>
        <w:top w:val="none" w:sz="0" w:space="0" w:color="auto"/>
        <w:left w:val="none" w:sz="0" w:space="0" w:color="auto"/>
        <w:bottom w:val="none" w:sz="0" w:space="0" w:color="auto"/>
        <w:right w:val="none" w:sz="0" w:space="0" w:color="auto"/>
      </w:divBdr>
      <w:divsChild>
        <w:div w:id="1197961036">
          <w:marLeft w:val="0"/>
          <w:marRight w:val="0"/>
          <w:marTop w:val="0"/>
          <w:marBottom w:val="0"/>
          <w:divBdr>
            <w:top w:val="none" w:sz="0" w:space="0" w:color="auto"/>
            <w:left w:val="none" w:sz="0" w:space="0" w:color="auto"/>
            <w:bottom w:val="none" w:sz="0" w:space="0" w:color="auto"/>
            <w:right w:val="none" w:sz="0" w:space="0" w:color="auto"/>
          </w:divBdr>
          <w:divsChild>
            <w:div w:id="158606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2666">
      <w:bodyDiv w:val="1"/>
      <w:marLeft w:val="0"/>
      <w:marRight w:val="0"/>
      <w:marTop w:val="0"/>
      <w:marBottom w:val="0"/>
      <w:divBdr>
        <w:top w:val="none" w:sz="0" w:space="0" w:color="auto"/>
        <w:left w:val="none" w:sz="0" w:space="0" w:color="auto"/>
        <w:bottom w:val="none" w:sz="0" w:space="0" w:color="auto"/>
        <w:right w:val="none" w:sz="0" w:space="0" w:color="auto"/>
      </w:divBdr>
    </w:div>
    <w:div w:id="1539853599">
      <w:bodyDiv w:val="1"/>
      <w:marLeft w:val="0"/>
      <w:marRight w:val="0"/>
      <w:marTop w:val="0"/>
      <w:marBottom w:val="0"/>
      <w:divBdr>
        <w:top w:val="none" w:sz="0" w:space="0" w:color="auto"/>
        <w:left w:val="none" w:sz="0" w:space="0" w:color="auto"/>
        <w:bottom w:val="none" w:sz="0" w:space="0" w:color="auto"/>
        <w:right w:val="none" w:sz="0" w:space="0" w:color="auto"/>
      </w:divBdr>
    </w:div>
    <w:div w:id="1541360320">
      <w:bodyDiv w:val="1"/>
      <w:marLeft w:val="0"/>
      <w:marRight w:val="0"/>
      <w:marTop w:val="0"/>
      <w:marBottom w:val="0"/>
      <w:divBdr>
        <w:top w:val="none" w:sz="0" w:space="0" w:color="auto"/>
        <w:left w:val="none" w:sz="0" w:space="0" w:color="auto"/>
        <w:bottom w:val="none" w:sz="0" w:space="0" w:color="auto"/>
        <w:right w:val="none" w:sz="0" w:space="0" w:color="auto"/>
      </w:divBdr>
      <w:divsChild>
        <w:div w:id="697895529">
          <w:marLeft w:val="0"/>
          <w:marRight w:val="0"/>
          <w:marTop w:val="0"/>
          <w:marBottom w:val="0"/>
          <w:divBdr>
            <w:top w:val="none" w:sz="0" w:space="0" w:color="auto"/>
            <w:left w:val="none" w:sz="0" w:space="0" w:color="auto"/>
            <w:bottom w:val="none" w:sz="0" w:space="0" w:color="auto"/>
            <w:right w:val="none" w:sz="0" w:space="0" w:color="auto"/>
          </w:divBdr>
        </w:div>
        <w:div w:id="723408244">
          <w:marLeft w:val="0"/>
          <w:marRight w:val="0"/>
          <w:marTop w:val="0"/>
          <w:marBottom w:val="0"/>
          <w:divBdr>
            <w:top w:val="none" w:sz="0" w:space="0" w:color="auto"/>
            <w:left w:val="none" w:sz="0" w:space="0" w:color="auto"/>
            <w:bottom w:val="none" w:sz="0" w:space="0" w:color="auto"/>
            <w:right w:val="none" w:sz="0" w:space="0" w:color="auto"/>
          </w:divBdr>
        </w:div>
        <w:div w:id="1401445931">
          <w:marLeft w:val="0"/>
          <w:marRight w:val="0"/>
          <w:marTop w:val="0"/>
          <w:marBottom w:val="0"/>
          <w:divBdr>
            <w:top w:val="none" w:sz="0" w:space="0" w:color="auto"/>
            <w:left w:val="none" w:sz="0" w:space="0" w:color="auto"/>
            <w:bottom w:val="none" w:sz="0" w:space="0" w:color="auto"/>
            <w:right w:val="none" w:sz="0" w:space="0" w:color="auto"/>
          </w:divBdr>
        </w:div>
        <w:div w:id="1549142985">
          <w:marLeft w:val="0"/>
          <w:marRight w:val="0"/>
          <w:marTop w:val="0"/>
          <w:marBottom w:val="0"/>
          <w:divBdr>
            <w:top w:val="none" w:sz="0" w:space="0" w:color="auto"/>
            <w:left w:val="none" w:sz="0" w:space="0" w:color="auto"/>
            <w:bottom w:val="none" w:sz="0" w:space="0" w:color="auto"/>
            <w:right w:val="none" w:sz="0" w:space="0" w:color="auto"/>
          </w:divBdr>
        </w:div>
        <w:div w:id="1921522335">
          <w:marLeft w:val="0"/>
          <w:marRight w:val="0"/>
          <w:marTop w:val="0"/>
          <w:marBottom w:val="0"/>
          <w:divBdr>
            <w:top w:val="none" w:sz="0" w:space="0" w:color="auto"/>
            <w:left w:val="none" w:sz="0" w:space="0" w:color="auto"/>
            <w:bottom w:val="none" w:sz="0" w:space="0" w:color="auto"/>
            <w:right w:val="none" w:sz="0" w:space="0" w:color="auto"/>
          </w:divBdr>
        </w:div>
      </w:divsChild>
    </w:div>
    <w:div w:id="1554275445">
      <w:bodyDiv w:val="1"/>
      <w:marLeft w:val="0"/>
      <w:marRight w:val="0"/>
      <w:marTop w:val="0"/>
      <w:marBottom w:val="0"/>
      <w:divBdr>
        <w:top w:val="none" w:sz="0" w:space="0" w:color="auto"/>
        <w:left w:val="none" w:sz="0" w:space="0" w:color="auto"/>
        <w:bottom w:val="none" w:sz="0" w:space="0" w:color="auto"/>
        <w:right w:val="none" w:sz="0" w:space="0" w:color="auto"/>
      </w:divBdr>
    </w:div>
    <w:div w:id="1568606413">
      <w:bodyDiv w:val="1"/>
      <w:marLeft w:val="0"/>
      <w:marRight w:val="0"/>
      <w:marTop w:val="0"/>
      <w:marBottom w:val="0"/>
      <w:divBdr>
        <w:top w:val="none" w:sz="0" w:space="0" w:color="auto"/>
        <w:left w:val="none" w:sz="0" w:space="0" w:color="auto"/>
        <w:bottom w:val="none" w:sz="0" w:space="0" w:color="auto"/>
        <w:right w:val="none" w:sz="0" w:space="0" w:color="auto"/>
      </w:divBdr>
    </w:div>
    <w:div w:id="1627589722">
      <w:bodyDiv w:val="1"/>
      <w:marLeft w:val="0"/>
      <w:marRight w:val="0"/>
      <w:marTop w:val="0"/>
      <w:marBottom w:val="0"/>
      <w:divBdr>
        <w:top w:val="none" w:sz="0" w:space="0" w:color="auto"/>
        <w:left w:val="none" w:sz="0" w:space="0" w:color="auto"/>
        <w:bottom w:val="none" w:sz="0" w:space="0" w:color="auto"/>
        <w:right w:val="none" w:sz="0" w:space="0" w:color="auto"/>
      </w:divBdr>
    </w:div>
    <w:div w:id="1678574621">
      <w:bodyDiv w:val="1"/>
      <w:marLeft w:val="0"/>
      <w:marRight w:val="0"/>
      <w:marTop w:val="0"/>
      <w:marBottom w:val="0"/>
      <w:divBdr>
        <w:top w:val="none" w:sz="0" w:space="0" w:color="auto"/>
        <w:left w:val="none" w:sz="0" w:space="0" w:color="auto"/>
        <w:bottom w:val="none" w:sz="0" w:space="0" w:color="auto"/>
        <w:right w:val="none" w:sz="0" w:space="0" w:color="auto"/>
      </w:divBdr>
    </w:div>
    <w:div w:id="1694305660">
      <w:bodyDiv w:val="1"/>
      <w:marLeft w:val="0"/>
      <w:marRight w:val="0"/>
      <w:marTop w:val="0"/>
      <w:marBottom w:val="0"/>
      <w:divBdr>
        <w:top w:val="none" w:sz="0" w:space="0" w:color="auto"/>
        <w:left w:val="none" w:sz="0" w:space="0" w:color="auto"/>
        <w:bottom w:val="none" w:sz="0" w:space="0" w:color="auto"/>
        <w:right w:val="none" w:sz="0" w:space="0" w:color="auto"/>
      </w:divBdr>
    </w:div>
    <w:div w:id="1749689867">
      <w:bodyDiv w:val="1"/>
      <w:marLeft w:val="0"/>
      <w:marRight w:val="0"/>
      <w:marTop w:val="0"/>
      <w:marBottom w:val="0"/>
      <w:divBdr>
        <w:top w:val="none" w:sz="0" w:space="0" w:color="auto"/>
        <w:left w:val="none" w:sz="0" w:space="0" w:color="auto"/>
        <w:bottom w:val="none" w:sz="0" w:space="0" w:color="auto"/>
        <w:right w:val="none" w:sz="0" w:space="0" w:color="auto"/>
      </w:divBdr>
    </w:div>
    <w:div w:id="1779913051">
      <w:bodyDiv w:val="1"/>
      <w:marLeft w:val="0"/>
      <w:marRight w:val="0"/>
      <w:marTop w:val="0"/>
      <w:marBottom w:val="0"/>
      <w:divBdr>
        <w:top w:val="none" w:sz="0" w:space="0" w:color="auto"/>
        <w:left w:val="none" w:sz="0" w:space="0" w:color="auto"/>
        <w:bottom w:val="none" w:sz="0" w:space="0" w:color="auto"/>
        <w:right w:val="none" w:sz="0" w:space="0" w:color="auto"/>
      </w:divBdr>
    </w:div>
    <w:div w:id="1811970731">
      <w:bodyDiv w:val="1"/>
      <w:marLeft w:val="0"/>
      <w:marRight w:val="0"/>
      <w:marTop w:val="0"/>
      <w:marBottom w:val="0"/>
      <w:divBdr>
        <w:top w:val="none" w:sz="0" w:space="0" w:color="auto"/>
        <w:left w:val="none" w:sz="0" w:space="0" w:color="auto"/>
        <w:bottom w:val="none" w:sz="0" w:space="0" w:color="auto"/>
        <w:right w:val="none" w:sz="0" w:space="0" w:color="auto"/>
      </w:divBdr>
    </w:div>
    <w:div w:id="1824855451">
      <w:bodyDiv w:val="1"/>
      <w:marLeft w:val="0"/>
      <w:marRight w:val="0"/>
      <w:marTop w:val="0"/>
      <w:marBottom w:val="0"/>
      <w:divBdr>
        <w:top w:val="none" w:sz="0" w:space="0" w:color="auto"/>
        <w:left w:val="none" w:sz="0" w:space="0" w:color="auto"/>
        <w:bottom w:val="none" w:sz="0" w:space="0" w:color="auto"/>
        <w:right w:val="none" w:sz="0" w:space="0" w:color="auto"/>
      </w:divBdr>
    </w:div>
    <w:div w:id="1837919254">
      <w:bodyDiv w:val="1"/>
      <w:marLeft w:val="0"/>
      <w:marRight w:val="0"/>
      <w:marTop w:val="0"/>
      <w:marBottom w:val="0"/>
      <w:divBdr>
        <w:top w:val="none" w:sz="0" w:space="0" w:color="auto"/>
        <w:left w:val="none" w:sz="0" w:space="0" w:color="auto"/>
        <w:bottom w:val="none" w:sz="0" w:space="0" w:color="auto"/>
        <w:right w:val="none" w:sz="0" w:space="0" w:color="auto"/>
      </w:divBdr>
      <w:divsChild>
        <w:div w:id="2050372294">
          <w:marLeft w:val="547"/>
          <w:marRight w:val="0"/>
          <w:marTop w:val="77"/>
          <w:marBottom w:val="0"/>
          <w:divBdr>
            <w:top w:val="none" w:sz="0" w:space="0" w:color="auto"/>
            <w:left w:val="none" w:sz="0" w:space="0" w:color="auto"/>
            <w:bottom w:val="none" w:sz="0" w:space="0" w:color="auto"/>
            <w:right w:val="none" w:sz="0" w:space="0" w:color="auto"/>
          </w:divBdr>
        </w:div>
      </w:divsChild>
    </w:div>
    <w:div w:id="1847134654">
      <w:bodyDiv w:val="1"/>
      <w:marLeft w:val="0"/>
      <w:marRight w:val="0"/>
      <w:marTop w:val="0"/>
      <w:marBottom w:val="0"/>
      <w:divBdr>
        <w:top w:val="none" w:sz="0" w:space="0" w:color="auto"/>
        <w:left w:val="none" w:sz="0" w:space="0" w:color="auto"/>
        <w:bottom w:val="none" w:sz="0" w:space="0" w:color="auto"/>
        <w:right w:val="none" w:sz="0" w:space="0" w:color="auto"/>
      </w:divBdr>
    </w:div>
    <w:div w:id="1877040188">
      <w:bodyDiv w:val="1"/>
      <w:marLeft w:val="0"/>
      <w:marRight w:val="0"/>
      <w:marTop w:val="0"/>
      <w:marBottom w:val="0"/>
      <w:divBdr>
        <w:top w:val="none" w:sz="0" w:space="0" w:color="auto"/>
        <w:left w:val="none" w:sz="0" w:space="0" w:color="auto"/>
        <w:bottom w:val="none" w:sz="0" w:space="0" w:color="auto"/>
        <w:right w:val="none" w:sz="0" w:space="0" w:color="auto"/>
      </w:divBdr>
    </w:div>
    <w:div w:id="1884171218">
      <w:bodyDiv w:val="1"/>
      <w:marLeft w:val="0"/>
      <w:marRight w:val="0"/>
      <w:marTop w:val="0"/>
      <w:marBottom w:val="0"/>
      <w:divBdr>
        <w:top w:val="none" w:sz="0" w:space="0" w:color="auto"/>
        <w:left w:val="none" w:sz="0" w:space="0" w:color="auto"/>
        <w:bottom w:val="none" w:sz="0" w:space="0" w:color="auto"/>
        <w:right w:val="none" w:sz="0" w:space="0" w:color="auto"/>
      </w:divBdr>
    </w:div>
    <w:div w:id="1909150222">
      <w:bodyDiv w:val="1"/>
      <w:marLeft w:val="0"/>
      <w:marRight w:val="0"/>
      <w:marTop w:val="0"/>
      <w:marBottom w:val="0"/>
      <w:divBdr>
        <w:top w:val="none" w:sz="0" w:space="0" w:color="auto"/>
        <w:left w:val="none" w:sz="0" w:space="0" w:color="auto"/>
        <w:bottom w:val="none" w:sz="0" w:space="0" w:color="auto"/>
        <w:right w:val="none" w:sz="0" w:space="0" w:color="auto"/>
      </w:divBdr>
    </w:div>
    <w:div w:id="1914853655">
      <w:bodyDiv w:val="1"/>
      <w:marLeft w:val="0"/>
      <w:marRight w:val="0"/>
      <w:marTop w:val="0"/>
      <w:marBottom w:val="0"/>
      <w:divBdr>
        <w:top w:val="none" w:sz="0" w:space="0" w:color="auto"/>
        <w:left w:val="none" w:sz="0" w:space="0" w:color="auto"/>
        <w:bottom w:val="none" w:sz="0" w:space="0" w:color="auto"/>
        <w:right w:val="none" w:sz="0" w:space="0" w:color="auto"/>
      </w:divBdr>
    </w:div>
    <w:div w:id="1944068670">
      <w:bodyDiv w:val="1"/>
      <w:marLeft w:val="0"/>
      <w:marRight w:val="0"/>
      <w:marTop w:val="0"/>
      <w:marBottom w:val="0"/>
      <w:divBdr>
        <w:top w:val="none" w:sz="0" w:space="0" w:color="auto"/>
        <w:left w:val="none" w:sz="0" w:space="0" w:color="auto"/>
        <w:bottom w:val="none" w:sz="0" w:space="0" w:color="auto"/>
        <w:right w:val="none" w:sz="0" w:space="0" w:color="auto"/>
      </w:divBdr>
    </w:div>
    <w:div w:id="1956017614">
      <w:bodyDiv w:val="1"/>
      <w:marLeft w:val="0"/>
      <w:marRight w:val="0"/>
      <w:marTop w:val="0"/>
      <w:marBottom w:val="0"/>
      <w:divBdr>
        <w:top w:val="none" w:sz="0" w:space="0" w:color="auto"/>
        <w:left w:val="none" w:sz="0" w:space="0" w:color="auto"/>
        <w:bottom w:val="none" w:sz="0" w:space="0" w:color="auto"/>
        <w:right w:val="none" w:sz="0" w:space="0" w:color="auto"/>
      </w:divBdr>
    </w:div>
    <w:div w:id="1996760630">
      <w:bodyDiv w:val="1"/>
      <w:marLeft w:val="0"/>
      <w:marRight w:val="0"/>
      <w:marTop w:val="0"/>
      <w:marBottom w:val="0"/>
      <w:divBdr>
        <w:top w:val="none" w:sz="0" w:space="0" w:color="auto"/>
        <w:left w:val="none" w:sz="0" w:space="0" w:color="auto"/>
        <w:bottom w:val="none" w:sz="0" w:space="0" w:color="auto"/>
        <w:right w:val="none" w:sz="0" w:space="0" w:color="auto"/>
      </w:divBdr>
    </w:div>
    <w:div w:id="2008172662">
      <w:bodyDiv w:val="1"/>
      <w:marLeft w:val="0"/>
      <w:marRight w:val="0"/>
      <w:marTop w:val="0"/>
      <w:marBottom w:val="0"/>
      <w:divBdr>
        <w:top w:val="none" w:sz="0" w:space="0" w:color="auto"/>
        <w:left w:val="none" w:sz="0" w:space="0" w:color="auto"/>
        <w:bottom w:val="none" w:sz="0" w:space="0" w:color="auto"/>
        <w:right w:val="none" w:sz="0" w:space="0" w:color="auto"/>
      </w:divBdr>
    </w:div>
    <w:div w:id="2036151339">
      <w:bodyDiv w:val="1"/>
      <w:marLeft w:val="0"/>
      <w:marRight w:val="0"/>
      <w:marTop w:val="0"/>
      <w:marBottom w:val="0"/>
      <w:divBdr>
        <w:top w:val="none" w:sz="0" w:space="0" w:color="auto"/>
        <w:left w:val="none" w:sz="0" w:space="0" w:color="auto"/>
        <w:bottom w:val="none" w:sz="0" w:space="0" w:color="auto"/>
        <w:right w:val="none" w:sz="0" w:space="0" w:color="auto"/>
      </w:divBdr>
    </w:div>
    <w:div w:id="2080133090">
      <w:bodyDiv w:val="1"/>
      <w:marLeft w:val="0"/>
      <w:marRight w:val="0"/>
      <w:marTop w:val="0"/>
      <w:marBottom w:val="0"/>
      <w:divBdr>
        <w:top w:val="none" w:sz="0" w:space="0" w:color="auto"/>
        <w:left w:val="none" w:sz="0" w:space="0" w:color="auto"/>
        <w:bottom w:val="none" w:sz="0" w:space="0" w:color="auto"/>
        <w:right w:val="none" w:sz="0" w:space="0" w:color="auto"/>
      </w:divBdr>
      <w:divsChild>
        <w:div w:id="150297654">
          <w:marLeft w:val="0"/>
          <w:marRight w:val="0"/>
          <w:marTop w:val="0"/>
          <w:marBottom w:val="0"/>
          <w:divBdr>
            <w:top w:val="none" w:sz="0" w:space="0" w:color="auto"/>
            <w:left w:val="none" w:sz="0" w:space="0" w:color="auto"/>
            <w:bottom w:val="none" w:sz="0" w:space="0" w:color="auto"/>
            <w:right w:val="none" w:sz="0" w:space="0" w:color="auto"/>
          </w:divBdr>
        </w:div>
        <w:div w:id="492796713">
          <w:marLeft w:val="0"/>
          <w:marRight w:val="0"/>
          <w:marTop w:val="0"/>
          <w:marBottom w:val="0"/>
          <w:divBdr>
            <w:top w:val="none" w:sz="0" w:space="0" w:color="auto"/>
            <w:left w:val="none" w:sz="0" w:space="0" w:color="auto"/>
            <w:bottom w:val="none" w:sz="0" w:space="0" w:color="auto"/>
            <w:right w:val="none" w:sz="0" w:space="0" w:color="auto"/>
          </w:divBdr>
        </w:div>
        <w:div w:id="545606888">
          <w:marLeft w:val="0"/>
          <w:marRight w:val="0"/>
          <w:marTop w:val="0"/>
          <w:marBottom w:val="0"/>
          <w:divBdr>
            <w:top w:val="none" w:sz="0" w:space="0" w:color="auto"/>
            <w:left w:val="none" w:sz="0" w:space="0" w:color="auto"/>
            <w:bottom w:val="none" w:sz="0" w:space="0" w:color="auto"/>
            <w:right w:val="none" w:sz="0" w:space="0" w:color="auto"/>
          </w:divBdr>
        </w:div>
        <w:div w:id="757554136">
          <w:marLeft w:val="0"/>
          <w:marRight w:val="0"/>
          <w:marTop w:val="0"/>
          <w:marBottom w:val="0"/>
          <w:divBdr>
            <w:top w:val="none" w:sz="0" w:space="0" w:color="auto"/>
            <w:left w:val="none" w:sz="0" w:space="0" w:color="auto"/>
            <w:bottom w:val="none" w:sz="0" w:space="0" w:color="auto"/>
            <w:right w:val="none" w:sz="0" w:space="0" w:color="auto"/>
          </w:divBdr>
        </w:div>
        <w:div w:id="7891317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8B13A-903C-4874-A7F1-493D51513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838</Words>
  <Characters>4779</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WG4 #52</vt:lpstr>
      <vt:lpstr>3GPP TSG RAN WG4 #52</vt:lpstr>
    </vt:vector>
  </TitlesOfParts>
  <Company>DOCOMO</Company>
  <LinksUpToDate>false</LinksUpToDate>
  <CharactersWithSpaces>5606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#52</dc:title>
  <dc:creator>DOCOMO</dc:creator>
  <cp:lastModifiedBy>0177186</cp:lastModifiedBy>
  <cp:revision>7</cp:revision>
  <cp:lastPrinted>2010-02-09T01:52:00Z</cp:lastPrinted>
  <dcterms:created xsi:type="dcterms:W3CDTF">2018-11-02T01:07:00Z</dcterms:created>
  <dcterms:modified xsi:type="dcterms:W3CDTF">2018-11-02T09:52:00Z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1336123463</vt:i4>
  </property>
</Properties>
</file>